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F8517" w14:textId="77777777" w:rsidR="006C3B9E" w:rsidRPr="006C3B9E" w:rsidRDefault="006C3B9E" w:rsidP="006C3B9E">
      <w:r w:rsidRPr="006C3B9E">
        <w:rPr>
          <w:b/>
          <w:bCs/>
        </w:rPr>
        <w:t>[...] AİLE MAHKEMESİ SAYIN YARGIÇLIĞI'NA</w:t>
      </w:r>
      <w:r w:rsidRPr="006C3B9E">
        <w:t xml:space="preserve"> </w:t>
      </w:r>
      <w:r w:rsidRPr="006C3B9E">
        <w:rPr>
          <w:b/>
          <w:bCs/>
        </w:rPr>
        <w:t>[...]</w:t>
      </w:r>
    </w:p>
    <w:p w14:paraId="3DE19A33" w14:textId="41D17AC9" w:rsidR="006C3B9E" w:rsidRPr="006C3B9E" w:rsidRDefault="006C3B9E" w:rsidP="006C3B9E">
      <w:pPr>
        <w:ind w:left="1416" w:firstLine="708"/>
      </w:pPr>
      <w:r w:rsidRPr="006C3B9E">
        <w:rPr>
          <w:b/>
          <w:bCs/>
        </w:rPr>
        <w:t>HMK M. 403 GEREĞİNCE DELİL TESPİTİ TALEPLİDİR.</w:t>
      </w:r>
    </w:p>
    <w:p w14:paraId="360AA140" w14:textId="77777777" w:rsidR="006C3B9E" w:rsidRDefault="006C3B9E" w:rsidP="006C3B9E">
      <w:pPr>
        <w:rPr>
          <w:b/>
          <w:bCs/>
        </w:rPr>
      </w:pPr>
    </w:p>
    <w:p w14:paraId="5A588DEB" w14:textId="77777777" w:rsidR="006C3B9E" w:rsidRDefault="006C3B9E" w:rsidP="006C3B9E">
      <w:r w:rsidRPr="006C3B9E">
        <w:rPr>
          <w:b/>
          <w:bCs/>
        </w:rPr>
        <w:t xml:space="preserve">TESBİT İSTEYEN </w:t>
      </w:r>
      <w:r>
        <w:rPr>
          <w:b/>
          <w:bCs/>
        </w:rPr>
        <w:tab/>
      </w:r>
      <w:r>
        <w:rPr>
          <w:b/>
          <w:bCs/>
        </w:rPr>
        <w:tab/>
      </w:r>
      <w:r w:rsidRPr="006C3B9E">
        <w:rPr>
          <w:b/>
          <w:bCs/>
        </w:rPr>
        <w:t>:</w:t>
      </w:r>
      <w:r w:rsidRPr="006C3B9E">
        <w:t xml:space="preserve"> [... MÜVEKKİL ADI SOYADI ...] (TCKN: [...]) </w:t>
      </w:r>
    </w:p>
    <w:p w14:paraId="222DD0A1" w14:textId="77777777" w:rsidR="006C3B9E" w:rsidRDefault="006C3B9E" w:rsidP="006C3B9E">
      <w:r w:rsidRPr="006C3B9E">
        <w:rPr>
          <w:b/>
          <w:bCs/>
        </w:rPr>
        <w:t xml:space="preserve">VEKİLİ </w:t>
      </w:r>
      <w:r>
        <w:rPr>
          <w:b/>
          <w:bCs/>
        </w:rPr>
        <w:tab/>
      </w:r>
      <w:r>
        <w:rPr>
          <w:b/>
          <w:bCs/>
        </w:rPr>
        <w:tab/>
      </w:r>
      <w:r>
        <w:rPr>
          <w:b/>
          <w:bCs/>
        </w:rPr>
        <w:tab/>
      </w:r>
      <w:r w:rsidRPr="006C3B9E">
        <w:rPr>
          <w:b/>
          <w:bCs/>
        </w:rPr>
        <w:t>:</w:t>
      </w:r>
      <w:r w:rsidRPr="006C3B9E">
        <w:t xml:space="preserve"> Av. </w:t>
      </w:r>
      <w:proofErr w:type="gramStart"/>
      <w:r w:rsidRPr="006C3B9E">
        <w:t>[...] -</w:t>
      </w:r>
      <w:proofErr w:type="gramEnd"/>
      <w:r w:rsidRPr="006C3B9E">
        <w:t xml:space="preserve"> Adres: [...] </w:t>
      </w:r>
    </w:p>
    <w:p w14:paraId="12E57504" w14:textId="25C05C9D" w:rsidR="006C3B9E" w:rsidRPr="006C3B9E" w:rsidRDefault="006C3B9E" w:rsidP="006C3B9E">
      <w:r w:rsidRPr="006C3B9E">
        <w:rPr>
          <w:b/>
          <w:bCs/>
        </w:rPr>
        <w:t xml:space="preserve">KARŞI YAN </w:t>
      </w:r>
      <w:r>
        <w:rPr>
          <w:b/>
          <w:bCs/>
        </w:rPr>
        <w:tab/>
      </w:r>
      <w:r>
        <w:rPr>
          <w:b/>
          <w:bCs/>
        </w:rPr>
        <w:tab/>
      </w:r>
      <w:r>
        <w:rPr>
          <w:b/>
          <w:bCs/>
        </w:rPr>
        <w:tab/>
      </w:r>
      <w:r w:rsidRPr="006C3B9E">
        <w:rPr>
          <w:b/>
          <w:bCs/>
        </w:rPr>
        <w:t>:</w:t>
      </w:r>
      <w:r w:rsidRPr="006C3B9E">
        <w:t xml:space="preserve"> [... KARŞI TARAF ADI SOYADI ...] (TCKN: [...]) </w:t>
      </w:r>
      <w:proofErr w:type="gramStart"/>
      <w:r w:rsidRPr="006C3B9E">
        <w:rPr>
          <w:b/>
          <w:bCs/>
        </w:rPr>
        <w:t>ADRES :</w:t>
      </w:r>
      <w:proofErr w:type="gramEnd"/>
      <w:r w:rsidRPr="006C3B9E">
        <w:t xml:space="preserve"> [...]</w:t>
      </w:r>
    </w:p>
    <w:p w14:paraId="07C6CFCE" w14:textId="3C5DDAB9" w:rsidR="006C3B9E" w:rsidRPr="006C3B9E" w:rsidRDefault="006C3B9E" w:rsidP="006C3B9E">
      <w:r w:rsidRPr="006C3B9E">
        <w:rPr>
          <w:b/>
          <w:bCs/>
        </w:rPr>
        <w:t>KONU</w:t>
      </w:r>
      <w:r>
        <w:rPr>
          <w:b/>
          <w:bCs/>
        </w:rPr>
        <w:tab/>
      </w:r>
      <w:r>
        <w:rPr>
          <w:b/>
          <w:bCs/>
        </w:rPr>
        <w:tab/>
      </w:r>
      <w:r>
        <w:rPr>
          <w:b/>
          <w:bCs/>
        </w:rPr>
        <w:tab/>
      </w:r>
      <w:proofErr w:type="gramStart"/>
      <w:r>
        <w:rPr>
          <w:b/>
          <w:bCs/>
        </w:rPr>
        <w:tab/>
      </w:r>
      <w:r w:rsidRPr="006C3B9E">
        <w:rPr>
          <w:b/>
          <w:bCs/>
        </w:rPr>
        <w:t xml:space="preserve"> :</w:t>
      </w:r>
      <w:proofErr w:type="gramEnd"/>
      <w:r w:rsidRPr="006C3B9E">
        <w:t xml:space="preserve"> HMK m. 403 uyarınca, karşı tarafa önceden tebligat yapılmaksızın ve haber verilmeksizin işyerinde acilen delil tespiti yapılması talebimiz hakkındadır.</w:t>
      </w:r>
    </w:p>
    <w:p w14:paraId="711ED1E6" w14:textId="0F661423" w:rsidR="006C3B9E" w:rsidRPr="006C3B9E" w:rsidRDefault="006C3B9E" w:rsidP="006C3B9E">
      <w:r w:rsidRPr="006C3B9E">
        <w:rPr>
          <w:b/>
          <w:bCs/>
        </w:rPr>
        <w:t>AÇIKLAMALAR</w:t>
      </w:r>
      <w:r>
        <w:rPr>
          <w:b/>
          <w:bCs/>
        </w:rPr>
        <w:tab/>
      </w:r>
      <w:proofErr w:type="gramStart"/>
      <w:r>
        <w:rPr>
          <w:b/>
          <w:bCs/>
        </w:rPr>
        <w:tab/>
      </w:r>
      <w:r w:rsidRPr="006C3B9E">
        <w:rPr>
          <w:b/>
          <w:bCs/>
        </w:rPr>
        <w:t xml:space="preserve"> :</w:t>
      </w:r>
      <w:proofErr w:type="gramEnd"/>
    </w:p>
    <w:p w14:paraId="46674A02" w14:textId="77777777" w:rsidR="006C3B9E" w:rsidRPr="006C3B9E" w:rsidRDefault="006C3B9E" w:rsidP="006C3B9E">
      <w:pPr>
        <w:jc w:val="both"/>
      </w:pPr>
      <w:r w:rsidRPr="006C3B9E">
        <w:rPr>
          <w:b/>
          <w:bCs/>
        </w:rPr>
        <w:t>1-</w:t>
      </w:r>
      <w:r w:rsidRPr="006C3B9E">
        <w:t xml:space="preserve"> Müvekkil ile karşı yan arasında karşılıklı iddialarla şiddetli geçimsizlik gerekçesine dayalı boşanma davası, [...]. Aile Mahkemesi'nin 202[...]/[...] Esas sayılı dosyasında derdest olarak devam etmektedir.</w:t>
      </w:r>
    </w:p>
    <w:p w14:paraId="038F0679" w14:textId="77777777" w:rsidR="006C3B9E" w:rsidRPr="006C3B9E" w:rsidRDefault="006C3B9E" w:rsidP="006C3B9E">
      <w:pPr>
        <w:jc w:val="both"/>
      </w:pPr>
      <w:r w:rsidRPr="006C3B9E">
        <w:rPr>
          <w:b/>
          <w:bCs/>
        </w:rPr>
        <w:t>2-</w:t>
      </w:r>
      <w:r w:rsidRPr="006C3B9E">
        <w:t xml:space="preserve"> Müvekkil tarafından, karşı yana karşı ikame edilecek olan edinilmiş mallara katılma rejiminden kaynaklanan tasfiye ve alacak davasına esas olmak üzere; işin ivediliği, önemi ve gecikmesinde sakınca bulunan hallerin mevcudiyeti sebebiyle, karşı tarafa önceden haber verilmeksizin acilen delil tespiti yapılması zorunluluğu hasıl olmuştur.</w:t>
      </w:r>
    </w:p>
    <w:p w14:paraId="20F7F7F9" w14:textId="77777777" w:rsidR="006C3B9E" w:rsidRPr="006C3B9E" w:rsidRDefault="006C3B9E" w:rsidP="006C3B9E">
      <w:pPr>
        <w:jc w:val="both"/>
      </w:pPr>
      <w:r w:rsidRPr="006C3B9E">
        <w:rPr>
          <w:b/>
          <w:bCs/>
        </w:rPr>
        <w:t>3-</w:t>
      </w:r>
      <w:r w:rsidRPr="006C3B9E">
        <w:t xml:space="preserve"> Karşı yan, "[...] Adresindeki" unvanlı, [...] Vergi Dairesi'nin [...] vergi numarasına kayıtlı ticari işletmenin/mücevherat işyerinin sahibidir. Söz konusu ticari işletmede; altın, gümüş, pırlanta gibi her an taşınabilir, gizlenebilir ve başka bir yere nakledilebilir mahiyette yüksek değerli emtia ve mücevherat ticareti yapılmaktadır.</w:t>
      </w:r>
    </w:p>
    <w:p w14:paraId="63F0BEC8" w14:textId="77777777" w:rsidR="006C3B9E" w:rsidRPr="006C3B9E" w:rsidRDefault="006C3B9E" w:rsidP="006C3B9E">
      <w:pPr>
        <w:jc w:val="both"/>
      </w:pPr>
      <w:r w:rsidRPr="006C3B9E">
        <w:rPr>
          <w:b/>
          <w:bCs/>
        </w:rPr>
        <w:t>4-</w:t>
      </w:r>
      <w:r w:rsidRPr="006C3B9E">
        <w:t xml:space="preserve"> Bahse konu işyerinde satışa hazır durumda bulunan mamul ve yarı mamul niteliğindeki tüm emtia, ticari mallar ve işyeri içerisinde yer alan demirbaş eşyalar, tarafların evlilik birliği içerisinde ve edinilmiş mal rejimi döneminde iktisap edilmiştir. Özellikle satışa sunulan değerli mücevherler, sarrafiye ürünleri, kıymetli madenler ile işyeri çelik kasasında muhafaza edilen menkul değerler ve nakit paralar üzerinde müvekkilin TMK m. 219 ve devamı maddeleri uyarınca katılma alacağı hakkı mevcuttur.</w:t>
      </w:r>
    </w:p>
    <w:p w14:paraId="25D3E8C2" w14:textId="77777777" w:rsidR="006C3B9E" w:rsidRPr="006C3B9E" w:rsidRDefault="006C3B9E" w:rsidP="006C3B9E">
      <w:pPr>
        <w:jc w:val="both"/>
      </w:pPr>
      <w:r w:rsidRPr="006C3B9E">
        <w:rPr>
          <w:b/>
          <w:bCs/>
        </w:rPr>
        <w:t>5-</w:t>
      </w:r>
      <w:r w:rsidRPr="006C3B9E">
        <w:t xml:space="preserve"> Ancak karşı yanın, işyerinde bulunan ve müvekkilin alacak hakkına konu teşkil eden tüm bu kıymetli mücevheratı, eşyaları ve nakit varlığı başka bir yere taşıma, gizleme ve kaçırma hazırlığı içerisinde olduğu haricen öğrenilmiştir. Bu delil tespiti talebimizin karşı yana önceden tebliğ edilmesi veya karşı yanın durumdan haberdar olması halinde; işyerinde bulunan satışa hazır emtianın, kasada ve yazar kasada muhafaza edilen nakit ve kıymetli madenlerin elden çıkarılması veya kaçırılması mutlak bir ihtimaldir.</w:t>
      </w:r>
    </w:p>
    <w:p w14:paraId="4D9515BF" w14:textId="77777777" w:rsidR="006C3B9E" w:rsidRPr="006C3B9E" w:rsidRDefault="006C3B9E" w:rsidP="006C3B9E">
      <w:pPr>
        <w:jc w:val="both"/>
      </w:pPr>
      <w:r w:rsidRPr="006C3B9E">
        <w:rPr>
          <w:b/>
          <w:bCs/>
        </w:rPr>
        <w:lastRenderedPageBreak/>
        <w:t>6-</w:t>
      </w:r>
      <w:r w:rsidRPr="006C3B9E">
        <w:t xml:space="preserve"> Bu durum, ileride açılacak alacak davasının ispatını </w:t>
      </w:r>
      <w:proofErr w:type="gramStart"/>
      <w:r w:rsidRPr="006C3B9E">
        <w:t>imkansız</w:t>
      </w:r>
      <w:proofErr w:type="gramEnd"/>
      <w:r w:rsidRPr="006C3B9E">
        <w:t xml:space="preserve"> hale getirecektir. Bu itibarla, HMK m. 403 maddesi hükmü uyarınca acele halin varlığı kabul edilerek, belirtilen adreste mahkemenizce görevlendirilecek uzman bilirkişi marifetiyle ivedilikle;</w:t>
      </w:r>
    </w:p>
    <w:p w14:paraId="6B700DDC" w14:textId="77777777" w:rsidR="006C3B9E" w:rsidRPr="006C3B9E" w:rsidRDefault="006C3B9E" w:rsidP="006C3B9E">
      <w:pPr>
        <w:jc w:val="both"/>
      </w:pPr>
      <w:r w:rsidRPr="006C3B9E">
        <w:rPr>
          <w:b/>
          <w:bCs/>
        </w:rPr>
        <w:t>a.</w:t>
      </w:r>
      <w:r w:rsidRPr="006C3B9E">
        <w:t xml:space="preserve"> İşyerindeki tüm satışa hazır mamul veya yarı mamul değerli takı, altın, pırlanta ve sair kıymetli mücevheratın sayı, ayar, ağırlık, nitelik ve güncel değerleri itibarıyla teker teker tespit edilmesine, </w:t>
      </w:r>
      <w:r w:rsidRPr="006C3B9E">
        <w:rPr>
          <w:b/>
          <w:bCs/>
        </w:rPr>
        <w:t>b.</w:t>
      </w:r>
      <w:r w:rsidRPr="006C3B9E">
        <w:t xml:space="preserve"> İşyerinde bulunan çelik kasanın/kasaların açılarak içerisinde yer alan tüm kıymetli evrak, mücevherat ve menkul değerlerin sayı, ayar, ağırlık ve değerleri ile gerek bu kasalarda gerekse yazar kasada bulunan nakit paranın miktarının tespit edilmesine, </w:t>
      </w:r>
      <w:r w:rsidRPr="006C3B9E">
        <w:rPr>
          <w:b/>
          <w:bCs/>
        </w:rPr>
        <w:t>c.</w:t>
      </w:r>
      <w:r w:rsidRPr="006C3B9E">
        <w:t xml:space="preserve"> İşyerinde bulunan ve edinilmiş mal rejimine tabi olan tüm taşınabilir emtia, demirbaş ve eşyaların marka, model, adet ve ekonomik değerlerinin tespit edilmesine, </w:t>
      </w:r>
      <w:r w:rsidRPr="006C3B9E">
        <w:rPr>
          <w:b/>
          <w:bCs/>
        </w:rPr>
        <w:t>d.</w:t>
      </w:r>
      <w:r w:rsidRPr="006C3B9E">
        <w:t xml:space="preserve"> İşletmenin güncel envanter, defter ve bilgisayar kayıtlarının mevcut stok durumu ile uyumunun tespiti adına yerinde inceleme yapılmasına karar verilmesini talep etme zarureti doğmuştur.</w:t>
      </w:r>
    </w:p>
    <w:p w14:paraId="44D0AA15" w14:textId="77777777" w:rsidR="006C3B9E" w:rsidRPr="006C3B9E" w:rsidRDefault="006C3B9E" w:rsidP="006C3B9E">
      <w:pPr>
        <w:jc w:val="both"/>
      </w:pPr>
      <w:r w:rsidRPr="006C3B9E">
        <w:rPr>
          <w:b/>
          <w:bCs/>
        </w:rPr>
        <w:t xml:space="preserve">SONUÇ VE </w:t>
      </w:r>
      <w:proofErr w:type="gramStart"/>
      <w:r w:rsidRPr="006C3B9E">
        <w:rPr>
          <w:b/>
          <w:bCs/>
        </w:rPr>
        <w:t>İSTEM :</w:t>
      </w:r>
      <w:proofErr w:type="gramEnd"/>
      <w:r w:rsidRPr="006C3B9E">
        <w:t xml:space="preserve"> Yukarıda arz ve izah edilen, ayrıca sayın mahkemenizce resen gözetilecek acil durum nedenleriyle; karşı yan aleyhine açılacak mal rejimi tasfiyesi davasında alacağımızın yasal kanıtı olmak üzere, HMK m. 403 gereğince </w:t>
      </w:r>
      <w:r w:rsidRPr="006C3B9E">
        <w:rPr>
          <w:b/>
          <w:bCs/>
        </w:rPr>
        <w:t>Acele Hallerde Delil Tespiti</w:t>
      </w:r>
      <w:r w:rsidRPr="006C3B9E">
        <w:t xml:space="preserve"> talebimizin kabulü ile;</w:t>
      </w:r>
    </w:p>
    <w:p w14:paraId="1419B688" w14:textId="77777777" w:rsidR="006C3B9E" w:rsidRPr="006C3B9E" w:rsidRDefault="006C3B9E" w:rsidP="006C3B9E">
      <w:pPr>
        <w:jc w:val="both"/>
      </w:pPr>
      <w:r w:rsidRPr="006C3B9E">
        <w:t>Karşı yana önceden tebligat yapılmaksızın ve haber verilmeksizin, "[...] adresinde" bulunan karşı yana ait işyerinde mahkemeniz ve uzman bilirkişi heyeti marifetiyle acilen işlem yapılarak;</w:t>
      </w:r>
    </w:p>
    <w:p w14:paraId="397C3D26" w14:textId="3CC91256" w:rsidR="006C3B9E" w:rsidRPr="006C3B9E" w:rsidRDefault="006C3B9E" w:rsidP="006C3B9E">
      <w:pPr>
        <w:jc w:val="both"/>
      </w:pPr>
      <w:r w:rsidRPr="006C3B9E">
        <w:t xml:space="preserve">İşyerindeki tüm satışa hazır mamul veya yarı mamul değerli takı, altın, pırlanta ve sair kıymetli emtianın sayı, ayar, ağırlık ve değer bazında tespit edilmesine, </w:t>
      </w:r>
      <w:r w:rsidRPr="006C3B9E">
        <w:rPr>
          <w:b/>
          <w:bCs/>
        </w:rPr>
        <w:t>2-</w:t>
      </w:r>
      <w:r w:rsidRPr="006C3B9E">
        <w:t xml:space="preserve"> İşyerindeki çelik kasa ve yazar kasaların açılması sağlanarak içlerindeki tüm kıymetli maden, mücevherat ve nakit para miktarının tespit edilmesine, </w:t>
      </w:r>
      <w:r w:rsidRPr="006C3B9E">
        <w:rPr>
          <w:b/>
          <w:bCs/>
        </w:rPr>
        <w:t>3-</w:t>
      </w:r>
      <w:r w:rsidRPr="006C3B9E">
        <w:t xml:space="preserve"> İşyerinde bulunan tüm taşınabilir demirbaş eşya ve emtianın marka, model ve değer tespiti ile ticari kayıtların o anki durumunun belirlenmesine karar verilmesini vekaleten saygılarımızla arz ve talep ederiz. [... TARİH ...]</w:t>
      </w:r>
    </w:p>
    <w:p w14:paraId="60335BB4" w14:textId="77777777" w:rsidR="006C3B9E" w:rsidRDefault="006C3B9E" w:rsidP="006C3B9E">
      <w:pPr>
        <w:jc w:val="both"/>
        <w:rPr>
          <w:b/>
          <w:bCs/>
        </w:rPr>
      </w:pPr>
      <w:proofErr w:type="spellStart"/>
      <w:r w:rsidRPr="006C3B9E">
        <w:rPr>
          <w:b/>
          <w:bCs/>
        </w:rPr>
        <w:t>Tesbit</w:t>
      </w:r>
      <w:proofErr w:type="spellEnd"/>
      <w:r w:rsidRPr="006C3B9E">
        <w:rPr>
          <w:b/>
          <w:bCs/>
        </w:rPr>
        <w:t xml:space="preserve"> İsteyen </w:t>
      </w:r>
    </w:p>
    <w:p w14:paraId="6E42A80E" w14:textId="08D14AE8" w:rsidR="006C3B9E" w:rsidRPr="006C3B9E" w:rsidRDefault="006C3B9E" w:rsidP="006C3B9E">
      <w:pPr>
        <w:jc w:val="both"/>
      </w:pPr>
      <w:r w:rsidRPr="006C3B9E">
        <w:rPr>
          <w:b/>
          <w:bCs/>
        </w:rPr>
        <w:t>Vekili</w:t>
      </w:r>
      <w:r w:rsidRPr="006C3B9E">
        <w:t xml:space="preserve"> </w:t>
      </w:r>
      <w:r w:rsidRPr="006C3B9E">
        <w:rPr>
          <w:b/>
          <w:bCs/>
        </w:rPr>
        <w:t>Av. [...]</w:t>
      </w:r>
    </w:p>
    <w:p w14:paraId="36DC1050" w14:textId="77777777" w:rsidR="00F315F2" w:rsidRDefault="00F315F2" w:rsidP="006C3B9E">
      <w:pPr>
        <w:jc w:val="both"/>
      </w:pPr>
    </w:p>
    <w:sectPr w:rsidR="00F315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DA2"/>
    <w:rsid w:val="00383E8C"/>
    <w:rsid w:val="006A1DA2"/>
    <w:rsid w:val="006C3B9E"/>
    <w:rsid w:val="007A1D12"/>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603E0"/>
  <w15:chartTrackingRefBased/>
  <w15:docId w15:val="{FF152B70-BC3E-4238-9397-3EBB9577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A1D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A1D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A1DA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A1DA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A1DA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A1DA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A1DA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A1DA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A1DA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A1DA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A1DA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A1DA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A1DA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A1DA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A1DA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A1DA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A1DA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A1DA2"/>
    <w:rPr>
      <w:rFonts w:eastAsiaTheme="majorEastAsia" w:cstheme="majorBidi"/>
      <w:color w:val="272727" w:themeColor="text1" w:themeTint="D8"/>
    </w:rPr>
  </w:style>
  <w:style w:type="paragraph" w:styleId="KonuBal">
    <w:name w:val="Title"/>
    <w:basedOn w:val="Normal"/>
    <w:next w:val="Normal"/>
    <w:link w:val="KonuBalChar"/>
    <w:uiPriority w:val="10"/>
    <w:qFormat/>
    <w:rsid w:val="006A1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A1DA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A1DA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A1DA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A1DA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A1DA2"/>
    <w:rPr>
      <w:i/>
      <w:iCs/>
      <w:color w:val="404040" w:themeColor="text1" w:themeTint="BF"/>
    </w:rPr>
  </w:style>
  <w:style w:type="paragraph" w:styleId="ListeParagraf">
    <w:name w:val="List Paragraph"/>
    <w:basedOn w:val="Normal"/>
    <w:uiPriority w:val="34"/>
    <w:qFormat/>
    <w:rsid w:val="006A1DA2"/>
    <w:pPr>
      <w:ind w:left="720"/>
      <w:contextualSpacing/>
    </w:pPr>
  </w:style>
  <w:style w:type="character" w:styleId="GlVurgulama">
    <w:name w:val="Intense Emphasis"/>
    <w:basedOn w:val="VarsaylanParagrafYazTipi"/>
    <w:uiPriority w:val="21"/>
    <w:qFormat/>
    <w:rsid w:val="006A1DA2"/>
    <w:rPr>
      <w:i/>
      <w:iCs/>
      <w:color w:val="0F4761" w:themeColor="accent1" w:themeShade="BF"/>
    </w:rPr>
  </w:style>
  <w:style w:type="paragraph" w:styleId="GlAlnt">
    <w:name w:val="Intense Quote"/>
    <w:basedOn w:val="Normal"/>
    <w:next w:val="Normal"/>
    <w:link w:val="GlAlntChar"/>
    <w:uiPriority w:val="30"/>
    <w:qFormat/>
    <w:rsid w:val="006A1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A1DA2"/>
    <w:rPr>
      <w:i/>
      <w:iCs/>
      <w:color w:val="0F4761" w:themeColor="accent1" w:themeShade="BF"/>
    </w:rPr>
  </w:style>
  <w:style w:type="character" w:styleId="GlBavuru">
    <w:name w:val="Intense Reference"/>
    <w:basedOn w:val="VarsaylanParagrafYazTipi"/>
    <w:uiPriority w:val="32"/>
    <w:qFormat/>
    <w:rsid w:val="006A1D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568</Words>
  <Characters>3920</Characters>
  <Application>Microsoft Office Word</Application>
  <DocSecurity>0</DocSecurity>
  <Lines>108</Lines>
  <Paragraphs>64</Paragraphs>
  <ScaleCrop>false</ScaleCrop>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2026-06-16T15:08:00Z</dcterms:created>
  <dcterms:modified xsi:type="dcterms:W3CDTF">2026-06-16T15:11:00Z</dcterms:modified>
</cp:coreProperties>
</file>