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EC2E5" w14:textId="77777777" w:rsidR="004536BA" w:rsidRPr="004536BA" w:rsidRDefault="004536BA" w:rsidP="004536BA">
      <w:pPr>
        <w:pStyle w:val="AralkYok"/>
        <w:jc w:val="both"/>
        <w:rPr>
          <w:rFonts w:ascii="Calibri" w:hAnsi="Calibri" w:cs="Calibri"/>
          <w:sz w:val="22"/>
          <w:szCs w:val="22"/>
        </w:rPr>
      </w:pPr>
      <w:r w:rsidRPr="004536BA">
        <w:rPr>
          <w:rFonts w:ascii="Calibri" w:hAnsi="Calibri" w:cs="Calibri"/>
          <w:b/>
          <w:bCs/>
          <w:sz w:val="22"/>
          <w:szCs w:val="22"/>
        </w:rPr>
        <w:t>[...] İCRA HUKUK MAHKEMESİ SAYIN YARGIÇLIĞI'NA</w:t>
      </w:r>
      <w:r w:rsidRPr="004536BA">
        <w:rPr>
          <w:rFonts w:ascii="Calibri" w:hAnsi="Calibri" w:cs="Calibri"/>
          <w:sz w:val="22"/>
          <w:szCs w:val="22"/>
        </w:rPr>
        <w:t xml:space="preserve"> </w:t>
      </w:r>
      <w:r w:rsidRPr="004536BA">
        <w:rPr>
          <w:rFonts w:ascii="Calibri" w:hAnsi="Calibri" w:cs="Calibri"/>
          <w:b/>
          <w:bCs/>
          <w:sz w:val="22"/>
          <w:szCs w:val="22"/>
        </w:rPr>
        <w:t>[...]</w:t>
      </w:r>
    </w:p>
    <w:p w14:paraId="40E962C8" w14:textId="77777777" w:rsidR="004536BA" w:rsidRDefault="004536BA" w:rsidP="004536BA">
      <w:pPr>
        <w:pStyle w:val="AralkYok"/>
        <w:jc w:val="both"/>
        <w:rPr>
          <w:rFonts w:ascii="Calibri" w:hAnsi="Calibri" w:cs="Calibri"/>
          <w:b/>
          <w:bCs/>
          <w:sz w:val="22"/>
          <w:szCs w:val="22"/>
        </w:rPr>
      </w:pPr>
    </w:p>
    <w:p w14:paraId="3DE794D9" w14:textId="29A88454" w:rsidR="004536BA" w:rsidRPr="004536BA" w:rsidRDefault="004536BA" w:rsidP="004536BA">
      <w:pPr>
        <w:pStyle w:val="AralkYok"/>
        <w:ind w:left="2832" w:firstLine="708"/>
        <w:jc w:val="both"/>
        <w:rPr>
          <w:rFonts w:ascii="Calibri" w:hAnsi="Calibri" w:cs="Calibri"/>
          <w:sz w:val="22"/>
          <w:szCs w:val="22"/>
        </w:rPr>
      </w:pPr>
      <w:r w:rsidRPr="004536BA">
        <w:rPr>
          <w:rFonts w:ascii="Calibri" w:hAnsi="Calibri" w:cs="Calibri"/>
          <w:b/>
          <w:bCs/>
          <w:sz w:val="22"/>
          <w:szCs w:val="22"/>
        </w:rPr>
        <w:t>İHTİYATİ TEDBİR TALEPLİDİR.</w:t>
      </w:r>
    </w:p>
    <w:p w14:paraId="3BEE2F3E" w14:textId="77777777" w:rsidR="004536BA" w:rsidRDefault="004536BA" w:rsidP="004536BA">
      <w:pPr>
        <w:pStyle w:val="AralkYok"/>
        <w:jc w:val="both"/>
        <w:rPr>
          <w:rFonts w:ascii="Calibri" w:hAnsi="Calibri" w:cs="Calibri"/>
          <w:b/>
          <w:bCs/>
          <w:sz w:val="22"/>
          <w:szCs w:val="22"/>
        </w:rPr>
      </w:pPr>
    </w:p>
    <w:p w14:paraId="32BB01E4" w14:textId="77777777" w:rsidR="004536BA" w:rsidRDefault="004536BA" w:rsidP="004536BA">
      <w:pPr>
        <w:pStyle w:val="AralkYok"/>
        <w:jc w:val="both"/>
        <w:rPr>
          <w:rFonts w:ascii="Calibri" w:hAnsi="Calibri" w:cs="Calibri"/>
          <w:sz w:val="22"/>
          <w:szCs w:val="22"/>
        </w:rPr>
      </w:pPr>
      <w:proofErr w:type="gramStart"/>
      <w:r w:rsidRPr="004536BA">
        <w:rPr>
          <w:rFonts w:ascii="Calibri" w:hAnsi="Calibri" w:cs="Calibri"/>
          <w:b/>
          <w:bCs/>
          <w:sz w:val="22"/>
          <w:szCs w:val="22"/>
        </w:rPr>
        <w:t>DAVACI -</w:t>
      </w:r>
      <w:proofErr w:type="gramEnd"/>
      <w:r w:rsidRPr="004536BA">
        <w:rPr>
          <w:rFonts w:ascii="Calibri" w:hAnsi="Calibri" w:cs="Calibri"/>
          <w:b/>
          <w:bCs/>
          <w:sz w:val="22"/>
          <w:szCs w:val="22"/>
        </w:rPr>
        <w:t xml:space="preserve"> BORÇLU </w:t>
      </w:r>
      <w:r>
        <w:rPr>
          <w:rFonts w:ascii="Calibri" w:hAnsi="Calibri" w:cs="Calibri"/>
          <w:b/>
          <w:bCs/>
          <w:sz w:val="22"/>
          <w:szCs w:val="22"/>
        </w:rPr>
        <w:tab/>
      </w:r>
      <w:r>
        <w:rPr>
          <w:rFonts w:ascii="Calibri" w:hAnsi="Calibri" w:cs="Calibri"/>
          <w:b/>
          <w:bCs/>
          <w:sz w:val="22"/>
          <w:szCs w:val="22"/>
        </w:rPr>
        <w:tab/>
      </w:r>
      <w:r w:rsidRPr="004536BA">
        <w:rPr>
          <w:rFonts w:ascii="Calibri" w:hAnsi="Calibri" w:cs="Calibri"/>
          <w:b/>
          <w:bCs/>
          <w:sz w:val="22"/>
          <w:szCs w:val="22"/>
        </w:rPr>
        <w:t>:</w:t>
      </w:r>
      <w:r w:rsidRPr="004536BA">
        <w:rPr>
          <w:rFonts w:ascii="Calibri" w:hAnsi="Calibri" w:cs="Calibri"/>
          <w:sz w:val="22"/>
          <w:szCs w:val="22"/>
        </w:rPr>
        <w:t xml:space="preserve"> [...] (TCKN: [...]) </w:t>
      </w:r>
    </w:p>
    <w:p w14:paraId="78461182" w14:textId="72718807" w:rsidR="004536BA" w:rsidRPr="004536BA" w:rsidRDefault="004536BA" w:rsidP="004536BA">
      <w:pPr>
        <w:pStyle w:val="AralkYok"/>
        <w:jc w:val="both"/>
        <w:rPr>
          <w:rFonts w:ascii="Calibri" w:hAnsi="Calibri" w:cs="Calibri"/>
          <w:sz w:val="22"/>
          <w:szCs w:val="22"/>
        </w:rPr>
      </w:pPr>
      <w:r w:rsidRPr="004536BA">
        <w:rPr>
          <w:rFonts w:ascii="Calibri" w:hAnsi="Calibri" w:cs="Calibri"/>
          <w:b/>
          <w:bCs/>
          <w:sz w:val="22"/>
          <w:szCs w:val="22"/>
        </w:rPr>
        <w:t xml:space="preserve">VEKİLİ </w:t>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sidRPr="004536BA">
        <w:rPr>
          <w:rFonts w:ascii="Calibri" w:hAnsi="Calibri" w:cs="Calibri"/>
          <w:b/>
          <w:bCs/>
          <w:sz w:val="22"/>
          <w:szCs w:val="22"/>
        </w:rPr>
        <w:t>:</w:t>
      </w:r>
      <w:r w:rsidRPr="004536BA">
        <w:rPr>
          <w:rFonts w:ascii="Calibri" w:hAnsi="Calibri" w:cs="Calibri"/>
          <w:sz w:val="22"/>
          <w:szCs w:val="22"/>
        </w:rPr>
        <w:t xml:space="preserve"> Av. </w:t>
      </w:r>
      <w:proofErr w:type="gramStart"/>
      <w:r w:rsidRPr="004536BA">
        <w:rPr>
          <w:rFonts w:ascii="Calibri" w:hAnsi="Calibri" w:cs="Calibri"/>
          <w:sz w:val="22"/>
          <w:szCs w:val="22"/>
        </w:rPr>
        <w:t>[...] -</w:t>
      </w:r>
      <w:proofErr w:type="gramEnd"/>
      <w:r w:rsidRPr="004536BA">
        <w:rPr>
          <w:rFonts w:ascii="Calibri" w:hAnsi="Calibri" w:cs="Calibri"/>
          <w:sz w:val="22"/>
          <w:szCs w:val="22"/>
        </w:rPr>
        <w:t xml:space="preserve"> Adres: [...]</w:t>
      </w:r>
    </w:p>
    <w:p w14:paraId="2A5B0C57" w14:textId="77777777" w:rsidR="004536BA" w:rsidRDefault="004536BA" w:rsidP="004536BA">
      <w:pPr>
        <w:pStyle w:val="AralkYok"/>
        <w:jc w:val="both"/>
        <w:rPr>
          <w:rFonts w:ascii="Calibri" w:hAnsi="Calibri" w:cs="Calibri"/>
          <w:b/>
          <w:bCs/>
          <w:sz w:val="22"/>
          <w:szCs w:val="22"/>
        </w:rPr>
      </w:pPr>
    </w:p>
    <w:p w14:paraId="38ED01D7" w14:textId="77777777" w:rsidR="004536BA" w:rsidRDefault="004536BA" w:rsidP="004536BA">
      <w:pPr>
        <w:pStyle w:val="AralkYok"/>
        <w:jc w:val="both"/>
        <w:rPr>
          <w:rFonts w:ascii="Calibri" w:hAnsi="Calibri" w:cs="Calibri"/>
          <w:sz w:val="22"/>
          <w:szCs w:val="22"/>
        </w:rPr>
      </w:pPr>
      <w:r w:rsidRPr="004536BA">
        <w:rPr>
          <w:rFonts w:ascii="Calibri" w:hAnsi="Calibri" w:cs="Calibri"/>
          <w:b/>
          <w:bCs/>
          <w:sz w:val="22"/>
          <w:szCs w:val="22"/>
        </w:rPr>
        <w:t>DAVALI ALACAKLI</w:t>
      </w:r>
      <w:r>
        <w:rPr>
          <w:rFonts w:ascii="Calibri" w:hAnsi="Calibri" w:cs="Calibri"/>
          <w:b/>
          <w:bCs/>
          <w:sz w:val="22"/>
          <w:szCs w:val="22"/>
        </w:rPr>
        <w:tab/>
      </w:r>
      <w:proofErr w:type="gramStart"/>
      <w:r>
        <w:rPr>
          <w:rFonts w:ascii="Calibri" w:hAnsi="Calibri" w:cs="Calibri"/>
          <w:b/>
          <w:bCs/>
          <w:sz w:val="22"/>
          <w:szCs w:val="22"/>
        </w:rPr>
        <w:tab/>
      </w:r>
      <w:r w:rsidRPr="004536BA">
        <w:rPr>
          <w:rFonts w:ascii="Calibri" w:hAnsi="Calibri" w:cs="Calibri"/>
          <w:b/>
          <w:bCs/>
          <w:sz w:val="22"/>
          <w:szCs w:val="22"/>
        </w:rPr>
        <w:t xml:space="preserve"> :</w:t>
      </w:r>
      <w:proofErr w:type="gramEnd"/>
      <w:r w:rsidRPr="004536BA">
        <w:rPr>
          <w:rFonts w:ascii="Calibri" w:hAnsi="Calibri" w:cs="Calibri"/>
          <w:sz w:val="22"/>
          <w:szCs w:val="22"/>
        </w:rPr>
        <w:t xml:space="preserve"> [...] (TCKN: [...]) Adres: [...] </w:t>
      </w:r>
    </w:p>
    <w:p w14:paraId="331AAFC6" w14:textId="644B3A58" w:rsidR="004536BA" w:rsidRPr="004536BA" w:rsidRDefault="004536BA" w:rsidP="004536BA">
      <w:pPr>
        <w:pStyle w:val="AralkYok"/>
        <w:jc w:val="both"/>
        <w:rPr>
          <w:rFonts w:ascii="Calibri" w:hAnsi="Calibri" w:cs="Calibri"/>
          <w:sz w:val="22"/>
          <w:szCs w:val="22"/>
        </w:rPr>
      </w:pPr>
      <w:r w:rsidRPr="004536BA">
        <w:rPr>
          <w:rFonts w:ascii="Calibri" w:hAnsi="Calibri" w:cs="Calibri"/>
          <w:b/>
          <w:bCs/>
          <w:sz w:val="22"/>
          <w:szCs w:val="22"/>
        </w:rPr>
        <w:t xml:space="preserve">VEKİLİ </w:t>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sidRPr="004536BA">
        <w:rPr>
          <w:rFonts w:ascii="Calibri" w:hAnsi="Calibri" w:cs="Calibri"/>
          <w:b/>
          <w:bCs/>
          <w:sz w:val="22"/>
          <w:szCs w:val="22"/>
        </w:rPr>
        <w:t>:</w:t>
      </w:r>
      <w:r w:rsidRPr="004536BA">
        <w:rPr>
          <w:rFonts w:ascii="Calibri" w:hAnsi="Calibri" w:cs="Calibri"/>
          <w:sz w:val="22"/>
          <w:szCs w:val="22"/>
        </w:rPr>
        <w:t xml:space="preserve"> Av. </w:t>
      </w:r>
      <w:proofErr w:type="gramStart"/>
      <w:r w:rsidRPr="004536BA">
        <w:rPr>
          <w:rFonts w:ascii="Calibri" w:hAnsi="Calibri" w:cs="Calibri"/>
          <w:sz w:val="22"/>
          <w:szCs w:val="22"/>
        </w:rPr>
        <w:t>[...] -</w:t>
      </w:r>
      <w:proofErr w:type="gramEnd"/>
      <w:r w:rsidRPr="004536BA">
        <w:rPr>
          <w:rFonts w:ascii="Calibri" w:hAnsi="Calibri" w:cs="Calibri"/>
          <w:sz w:val="22"/>
          <w:szCs w:val="22"/>
        </w:rPr>
        <w:t xml:space="preserve"> Adres: [...]</w:t>
      </w:r>
    </w:p>
    <w:p w14:paraId="1BAC39AF" w14:textId="77777777" w:rsidR="004536BA" w:rsidRDefault="004536BA" w:rsidP="004536BA">
      <w:pPr>
        <w:pStyle w:val="AralkYok"/>
        <w:jc w:val="both"/>
        <w:rPr>
          <w:rFonts w:ascii="Calibri" w:hAnsi="Calibri" w:cs="Calibri"/>
          <w:b/>
          <w:bCs/>
          <w:sz w:val="22"/>
          <w:szCs w:val="22"/>
        </w:rPr>
      </w:pPr>
    </w:p>
    <w:p w14:paraId="6759F73B" w14:textId="1519D926" w:rsidR="004536BA" w:rsidRDefault="004536BA" w:rsidP="004536BA">
      <w:pPr>
        <w:pStyle w:val="AralkYok"/>
        <w:jc w:val="both"/>
        <w:rPr>
          <w:rFonts w:ascii="Calibri" w:hAnsi="Calibri" w:cs="Calibri"/>
          <w:sz w:val="22"/>
          <w:szCs w:val="22"/>
        </w:rPr>
      </w:pPr>
      <w:r w:rsidRPr="004536BA">
        <w:rPr>
          <w:rFonts w:ascii="Calibri" w:hAnsi="Calibri" w:cs="Calibri"/>
          <w:b/>
          <w:bCs/>
          <w:sz w:val="22"/>
          <w:szCs w:val="22"/>
        </w:rPr>
        <w:t xml:space="preserve">KONU </w:t>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sidRPr="004536BA">
        <w:rPr>
          <w:rFonts w:ascii="Calibri" w:hAnsi="Calibri" w:cs="Calibri"/>
          <w:b/>
          <w:bCs/>
          <w:sz w:val="22"/>
          <w:szCs w:val="22"/>
        </w:rPr>
        <w:t>:</w:t>
      </w:r>
      <w:r w:rsidRPr="004536BA">
        <w:rPr>
          <w:rFonts w:ascii="Calibri" w:hAnsi="Calibri" w:cs="Calibri"/>
          <w:sz w:val="22"/>
          <w:szCs w:val="22"/>
        </w:rPr>
        <w:t xml:space="preserve"> Usul ve yasaya aykırı olarak başlatılan iki ayrı ilamlı icra takibinin ve </w:t>
      </w:r>
    </w:p>
    <w:p w14:paraId="21D60909" w14:textId="016E8740" w:rsidR="004536BA" w:rsidRPr="004536BA" w:rsidRDefault="004536BA" w:rsidP="004536BA">
      <w:pPr>
        <w:pStyle w:val="AralkYok"/>
        <w:ind w:left="2124" w:firstLine="708"/>
        <w:jc w:val="both"/>
        <w:rPr>
          <w:rFonts w:ascii="Calibri" w:hAnsi="Calibri" w:cs="Calibri"/>
          <w:sz w:val="22"/>
          <w:szCs w:val="22"/>
        </w:rPr>
      </w:pPr>
      <w:r>
        <w:rPr>
          <w:rFonts w:ascii="Calibri" w:hAnsi="Calibri" w:cs="Calibri"/>
          <w:sz w:val="22"/>
          <w:szCs w:val="22"/>
        </w:rPr>
        <w:t xml:space="preserve"> </w:t>
      </w:r>
      <w:proofErr w:type="gramStart"/>
      <w:r w:rsidRPr="004536BA">
        <w:rPr>
          <w:rFonts w:ascii="Calibri" w:hAnsi="Calibri" w:cs="Calibri"/>
          <w:sz w:val="22"/>
          <w:szCs w:val="22"/>
        </w:rPr>
        <w:t>icra</w:t>
      </w:r>
      <w:proofErr w:type="gramEnd"/>
      <w:r w:rsidRPr="004536BA">
        <w:rPr>
          <w:rFonts w:ascii="Calibri" w:hAnsi="Calibri" w:cs="Calibri"/>
          <w:sz w:val="22"/>
          <w:szCs w:val="22"/>
        </w:rPr>
        <w:t xml:space="preserve"> emirlerinin iptali talebidir.</w:t>
      </w:r>
    </w:p>
    <w:p w14:paraId="289A2848" w14:textId="77777777" w:rsidR="004536BA" w:rsidRDefault="004536BA" w:rsidP="004536BA">
      <w:pPr>
        <w:pStyle w:val="AralkYok"/>
        <w:jc w:val="both"/>
        <w:rPr>
          <w:rFonts w:ascii="Calibri" w:hAnsi="Calibri" w:cs="Calibri"/>
          <w:b/>
          <w:bCs/>
          <w:sz w:val="22"/>
          <w:szCs w:val="22"/>
        </w:rPr>
      </w:pPr>
    </w:p>
    <w:p w14:paraId="69F4A004" w14:textId="392DAEDD" w:rsidR="004536BA" w:rsidRDefault="004536BA" w:rsidP="004536BA">
      <w:pPr>
        <w:pStyle w:val="AralkYok"/>
        <w:jc w:val="both"/>
        <w:rPr>
          <w:rFonts w:ascii="Calibri" w:hAnsi="Calibri" w:cs="Calibri"/>
          <w:sz w:val="22"/>
          <w:szCs w:val="22"/>
        </w:rPr>
      </w:pPr>
      <w:r w:rsidRPr="004536BA">
        <w:rPr>
          <w:rFonts w:ascii="Calibri" w:hAnsi="Calibri" w:cs="Calibri"/>
          <w:b/>
          <w:bCs/>
          <w:sz w:val="22"/>
          <w:szCs w:val="22"/>
        </w:rPr>
        <w:t>İCRA MD. DOSYA NO</w:t>
      </w:r>
      <w:r>
        <w:rPr>
          <w:rFonts w:ascii="Calibri" w:hAnsi="Calibri" w:cs="Calibri"/>
          <w:b/>
          <w:bCs/>
          <w:sz w:val="22"/>
          <w:szCs w:val="22"/>
        </w:rPr>
        <w:tab/>
      </w:r>
      <w:proofErr w:type="gramStart"/>
      <w:r>
        <w:rPr>
          <w:rFonts w:ascii="Calibri" w:hAnsi="Calibri" w:cs="Calibri"/>
          <w:b/>
          <w:bCs/>
          <w:sz w:val="22"/>
          <w:szCs w:val="22"/>
        </w:rPr>
        <w:tab/>
      </w:r>
      <w:r w:rsidRPr="004536BA">
        <w:rPr>
          <w:rFonts w:ascii="Calibri" w:hAnsi="Calibri" w:cs="Calibri"/>
          <w:b/>
          <w:bCs/>
          <w:sz w:val="22"/>
          <w:szCs w:val="22"/>
        </w:rPr>
        <w:t xml:space="preserve"> :</w:t>
      </w:r>
      <w:proofErr w:type="gramEnd"/>
      <w:r w:rsidRPr="004536BA">
        <w:rPr>
          <w:rFonts w:ascii="Calibri" w:hAnsi="Calibri" w:cs="Calibri"/>
          <w:sz w:val="22"/>
          <w:szCs w:val="22"/>
        </w:rPr>
        <w:t xml:space="preserve"> 1- [... İCRA MÜDÜRLÜĞÜ ...</w:t>
      </w:r>
      <w:proofErr w:type="gramStart"/>
      <w:r w:rsidRPr="004536BA">
        <w:rPr>
          <w:rFonts w:ascii="Calibri" w:hAnsi="Calibri" w:cs="Calibri"/>
          <w:sz w:val="22"/>
          <w:szCs w:val="22"/>
        </w:rPr>
        <w:t>] -</w:t>
      </w:r>
      <w:proofErr w:type="gramEnd"/>
      <w:r w:rsidRPr="004536BA">
        <w:rPr>
          <w:rFonts w:ascii="Calibri" w:hAnsi="Calibri" w:cs="Calibri"/>
          <w:sz w:val="22"/>
          <w:szCs w:val="22"/>
        </w:rPr>
        <w:t xml:space="preserve"> [... ESAS NO ...]</w:t>
      </w:r>
    </w:p>
    <w:p w14:paraId="2B256A66" w14:textId="1A89070C" w:rsidR="004536BA" w:rsidRPr="004536BA" w:rsidRDefault="004536BA" w:rsidP="004536BA">
      <w:pPr>
        <w:pStyle w:val="AralkYok"/>
        <w:ind w:left="2124" w:firstLine="708"/>
        <w:jc w:val="both"/>
        <w:rPr>
          <w:rFonts w:ascii="Calibri" w:hAnsi="Calibri" w:cs="Calibri"/>
          <w:sz w:val="22"/>
          <w:szCs w:val="22"/>
        </w:rPr>
      </w:pPr>
      <w:r>
        <w:rPr>
          <w:rFonts w:ascii="Calibri" w:hAnsi="Calibri" w:cs="Calibri"/>
          <w:sz w:val="22"/>
          <w:szCs w:val="22"/>
        </w:rPr>
        <w:t xml:space="preserve">  </w:t>
      </w:r>
      <w:r w:rsidRPr="004536BA">
        <w:rPr>
          <w:rFonts w:ascii="Calibri" w:hAnsi="Calibri" w:cs="Calibri"/>
          <w:sz w:val="22"/>
          <w:szCs w:val="22"/>
        </w:rPr>
        <w:t xml:space="preserve"> 2- [... İCRA MÜDÜRLÜĞÜ ...</w:t>
      </w:r>
      <w:proofErr w:type="gramStart"/>
      <w:r w:rsidRPr="004536BA">
        <w:rPr>
          <w:rFonts w:ascii="Calibri" w:hAnsi="Calibri" w:cs="Calibri"/>
          <w:sz w:val="22"/>
          <w:szCs w:val="22"/>
        </w:rPr>
        <w:t>] -</w:t>
      </w:r>
      <w:proofErr w:type="gramEnd"/>
      <w:r w:rsidRPr="004536BA">
        <w:rPr>
          <w:rFonts w:ascii="Calibri" w:hAnsi="Calibri" w:cs="Calibri"/>
          <w:sz w:val="22"/>
          <w:szCs w:val="22"/>
        </w:rPr>
        <w:t xml:space="preserve"> [... ESAS NO ...]</w:t>
      </w:r>
    </w:p>
    <w:p w14:paraId="52B2BB62" w14:textId="77777777" w:rsidR="004536BA" w:rsidRDefault="004536BA" w:rsidP="004536BA">
      <w:pPr>
        <w:pStyle w:val="AralkYok"/>
        <w:jc w:val="both"/>
        <w:rPr>
          <w:rFonts w:ascii="Calibri" w:hAnsi="Calibri" w:cs="Calibri"/>
          <w:b/>
          <w:bCs/>
          <w:sz w:val="22"/>
          <w:szCs w:val="22"/>
        </w:rPr>
      </w:pPr>
    </w:p>
    <w:p w14:paraId="556F9382" w14:textId="608AAC55" w:rsidR="004536BA" w:rsidRPr="004536BA" w:rsidRDefault="004536BA" w:rsidP="004536BA">
      <w:pPr>
        <w:pStyle w:val="AralkYok"/>
        <w:jc w:val="both"/>
        <w:rPr>
          <w:rFonts w:ascii="Calibri" w:hAnsi="Calibri" w:cs="Calibri"/>
          <w:sz w:val="22"/>
          <w:szCs w:val="22"/>
        </w:rPr>
      </w:pPr>
      <w:r w:rsidRPr="004536BA">
        <w:rPr>
          <w:rFonts w:ascii="Calibri" w:hAnsi="Calibri" w:cs="Calibri"/>
          <w:b/>
          <w:bCs/>
          <w:sz w:val="22"/>
          <w:szCs w:val="22"/>
        </w:rPr>
        <w:t xml:space="preserve">AÇIKLAMALAR </w:t>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sidRPr="004536BA">
        <w:rPr>
          <w:rFonts w:ascii="Calibri" w:hAnsi="Calibri" w:cs="Calibri"/>
          <w:b/>
          <w:bCs/>
          <w:sz w:val="22"/>
          <w:szCs w:val="22"/>
        </w:rPr>
        <w:t>:</w:t>
      </w:r>
    </w:p>
    <w:p w14:paraId="4207E958" w14:textId="77777777" w:rsidR="004536BA" w:rsidRDefault="004536BA" w:rsidP="004536BA">
      <w:pPr>
        <w:pStyle w:val="AralkYok"/>
        <w:jc w:val="both"/>
        <w:rPr>
          <w:rFonts w:ascii="Calibri" w:hAnsi="Calibri" w:cs="Calibri"/>
          <w:sz w:val="22"/>
          <w:szCs w:val="22"/>
        </w:rPr>
      </w:pPr>
    </w:p>
    <w:p w14:paraId="1A4378E3" w14:textId="77777777" w:rsidR="004536BA" w:rsidRDefault="004536BA" w:rsidP="004536BA">
      <w:pPr>
        <w:pStyle w:val="AralkYok"/>
        <w:ind w:firstLine="708"/>
        <w:jc w:val="both"/>
        <w:rPr>
          <w:rFonts w:ascii="Calibri" w:hAnsi="Calibri" w:cs="Calibri"/>
          <w:sz w:val="22"/>
          <w:szCs w:val="22"/>
        </w:rPr>
      </w:pPr>
      <w:r w:rsidRPr="004536BA">
        <w:rPr>
          <w:rFonts w:ascii="Calibri" w:hAnsi="Calibri" w:cs="Calibri"/>
          <w:sz w:val="22"/>
          <w:szCs w:val="22"/>
        </w:rPr>
        <w:t>Davalı alacaklı ile müvekkil borçlu, [... AİLE MAHKEMESİ ...]'</w:t>
      </w:r>
      <w:proofErr w:type="spellStart"/>
      <w:r w:rsidRPr="004536BA">
        <w:rPr>
          <w:rFonts w:ascii="Calibri" w:hAnsi="Calibri" w:cs="Calibri"/>
          <w:sz w:val="22"/>
          <w:szCs w:val="22"/>
        </w:rPr>
        <w:t>nin</w:t>
      </w:r>
      <w:proofErr w:type="spellEnd"/>
      <w:r w:rsidRPr="004536BA">
        <w:rPr>
          <w:rFonts w:ascii="Calibri" w:hAnsi="Calibri" w:cs="Calibri"/>
          <w:sz w:val="22"/>
          <w:szCs w:val="22"/>
        </w:rPr>
        <w:t xml:space="preserve"> [... ESAS ...] ve [... KARAR ...] sayılı dosyasında, ekteki anlaşmalı boşanma protokolünü düzenleyerek boşanmışlardır. Davaya konu her iki icra takibinin tarafları ve dayanak gösterilen mahkeme ilamı tamamen aynıdır. Söz konusu takipler, boşanma protokolünün onaylanması kararına dayalı olarak başlatılmıştır. Aynı ilama dayalı olarak başlatılan ve usul ile yasaya açıkça aykırılık teşkil eden her iki icra takibinin, yargılama birliği ve usul ekonomisi ilkeleri gereğince işbu dava çatısı altında ayrı ayrı iptali gerekmektedir. </w:t>
      </w:r>
    </w:p>
    <w:p w14:paraId="0DE4929D" w14:textId="77777777" w:rsidR="004536BA" w:rsidRDefault="004536BA" w:rsidP="004536BA">
      <w:pPr>
        <w:pStyle w:val="AralkYok"/>
        <w:ind w:firstLine="708"/>
        <w:jc w:val="both"/>
        <w:rPr>
          <w:rFonts w:ascii="Calibri" w:hAnsi="Calibri" w:cs="Calibri"/>
          <w:sz w:val="22"/>
          <w:szCs w:val="22"/>
        </w:rPr>
      </w:pPr>
    </w:p>
    <w:p w14:paraId="347AD4DE" w14:textId="3CFB9302" w:rsidR="004536BA" w:rsidRDefault="004536BA" w:rsidP="004536BA">
      <w:pPr>
        <w:pStyle w:val="AralkYok"/>
        <w:ind w:left="708"/>
        <w:jc w:val="both"/>
        <w:rPr>
          <w:rFonts w:ascii="Calibri" w:hAnsi="Calibri" w:cs="Calibri"/>
          <w:sz w:val="22"/>
          <w:szCs w:val="22"/>
        </w:rPr>
      </w:pPr>
      <w:r w:rsidRPr="004536BA">
        <w:rPr>
          <w:rFonts w:ascii="Calibri" w:hAnsi="Calibri" w:cs="Calibri"/>
          <w:sz w:val="22"/>
          <w:szCs w:val="22"/>
        </w:rPr>
        <w:t>Şöyle ki;</w:t>
      </w:r>
    </w:p>
    <w:p w14:paraId="70C6C8FF" w14:textId="77777777" w:rsidR="004536BA" w:rsidRPr="004536BA" w:rsidRDefault="004536BA" w:rsidP="004536BA">
      <w:pPr>
        <w:pStyle w:val="AralkYok"/>
        <w:ind w:left="708"/>
        <w:jc w:val="both"/>
        <w:rPr>
          <w:rFonts w:ascii="Calibri" w:hAnsi="Calibri" w:cs="Calibri"/>
          <w:sz w:val="22"/>
          <w:szCs w:val="22"/>
        </w:rPr>
      </w:pPr>
    </w:p>
    <w:p w14:paraId="26AF45AE" w14:textId="34D96777" w:rsidR="004536BA" w:rsidRDefault="004536BA" w:rsidP="004536BA">
      <w:pPr>
        <w:pStyle w:val="AralkYok"/>
        <w:numPr>
          <w:ilvl w:val="0"/>
          <w:numId w:val="5"/>
        </w:numPr>
        <w:jc w:val="both"/>
        <w:rPr>
          <w:rFonts w:ascii="Calibri" w:hAnsi="Calibri" w:cs="Calibri"/>
          <w:b/>
          <w:bCs/>
          <w:sz w:val="22"/>
          <w:szCs w:val="22"/>
        </w:rPr>
      </w:pPr>
      <w:r w:rsidRPr="004536BA">
        <w:rPr>
          <w:rFonts w:ascii="Calibri" w:hAnsi="Calibri" w:cs="Calibri"/>
          <w:b/>
          <w:bCs/>
          <w:sz w:val="22"/>
          <w:szCs w:val="22"/>
        </w:rPr>
        <w:t>[... İCRA MÜDÜRLÜĞÜ ...</w:t>
      </w:r>
      <w:proofErr w:type="gramStart"/>
      <w:r w:rsidRPr="004536BA">
        <w:rPr>
          <w:rFonts w:ascii="Calibri" w:hAnsi="Calibri" w:cs="Calibri"/>
          <w:b/>
          <w:bCs/>
          <w:sz w:val="22"/>
          <w:szCs w:val="22"/>
        </w:rPr>
        <w:t>] -</w:t>
      </w:r>
      <w:proofErr w:type="gramEnd"/>
      <w:r w:rsidRPr="004536BA">
        <w:rPr>
          <w:rFonts w:ascii="Calibri" w:hAnsi="Calibri" w:cs="Calibri"/>
          <w:b/>
          <w:bCs/>
          <w:sz w:val="22"/>
          <w:szCs w:val="22"/>
        </w:rPr>
        <w:t xml:space="preserve"> [... ESAS NO ...] SAYILI DOSYADA AÇILAN İLAMLI İCR</w:t>
      </w:r>
      <w:r>
        <w:rPr>
          <w:rFonts w:ascii="Calibri" w:hAnsi="Calibri" w:cs="Calibri"/>
          <w:b/>
          <w:bCs/>
          <w:sz w:val="22"/>
          <w:szCs w:val="22"/>
        </w:rPr>
        <w:t xml:space="preserve"> </w:t>
      </w:r>
      <w:r w:rsidRPr="004536BA">
        <w:rPr>
          <w:rFonts w:ascii="Calibri" w:hAnsi="Calibri" w:cs="Calibri"/>
          <w:b/>
          <w:bCs/>
          <w:sz w:val="22"/>
          <w:szCs w:val="22"/>
        </w:rPr>
        <w:t xml:space="preserve">TAKİBİNE </w:t>
      </w:r>
      <w:r>
        <w:rPr>
          <w:rFonts w:ascii="Calibri" w:hAnsi="Calibri" w:cs="Calibri"/>
          <w:b/>
          <w:bCs/>
          <w:sz w:val="22"/>
          <w:szCs w:val="22"/>
        </w:rPr>
        <w:t xml:space="preserve"> </w:t>
      </w:r>
    </w:p>
    <w:p w14:paraId="67451F0A" w14:textId="136311AE" w:rsidR="004536BA" w:rsidRDefault="004536BA" w:rsidP="004536BA">
      <w:pPr>
        <w:pStyle w:val="AralkYok"/>
        <w:ind w:left="372" w:firstLine="708"/>
        <w:jc w:val="both"/>
        <w:rPr>
          <w:rFonts w:ascii="Calibri" w:hAnsi="Calibri" w:cs="Calibri"/>
          <w:b/>
          <w:bCs/>
          <w:sz w:val="22"/>
          <w:szCs w:val="22"/>
        </w:rPr>
      </w:pPr>
      <w:r w:rsidRPr="004536BA">
        <w:rPr>
          <w:rFonts w:ascii="Calibri" w:hAnsi="Calibri" w:cs="Calibri"/>
          <w:b/>
          <w:bCs/>
          <w:sz w:val="22"/>
          <w:szCs w:val="22"/>
        </w:rPr>
        <w:t>İLİŞKİN İPTAL GEREKÇELERİMİZ</w:t>
      </w:r>
    </w:p>
    <w:p w14:paraId="6928EF8A" w14:textId="77777777" w:rsidR="004536BA" w:rsidRPr="004536BA" w:rsidRDefault="004536BA" w:rsidP="004536BA">
      <w:pPr>
        <w:pStyle w:val="AralkYok"/>
        <w:ind w:firstLine="708"/>
        <w:jc w:val="both"/>
        <w:rPr>
          <w:rFonts w:ascii="Calibri" w:hAnsi="Calibri" w:cs="Calibri"/>
          <w:sz w:val="22"/>
          <w:szCs w:val="22"/>
        </w:rPr>
      </w:pPr>
    </w:p>
    <w:p w14:paraId="61C4AD07" w14:textId="77777777" w:rsidR="004536BA" w:rsidRPr="004536BA" w:rsidRDefault="004536BA" w:rsidP="004536BA">
      <w:pPr>
        <w:pStyle w:val="AralkYok"/>
        <w:ind w:firstLine="708"/>
        <w:jc w:val="both"/>
        <w:rPr>
          <w:rFonts w:ascii="Calibri" w:hAnsi="Calibri" w:cs="Calibri"/>
          <w:sz w:val="22"/>
          <w:szCs w:val="22"/>
        </w:rPr>
      </w:pPr>
      <w:r w:rsidRPr="004536BA">
        <w:rPr>
          <w:rFonts w:ascii="Calibri" w:hAnsi="Calibri" w:cs="Calibri"/>
          <w:b/>
          <w:bCs/>
          <w:sz w:val="22"/>
          <w:szCs w:val="22"/>
        </w:rPr>
        <w:t>A.1-</w:t>
      </w:r>
      <w:r w:rsidRPr="004536BA">
        <w:rPr>
          <w:rFonts w:ascii="Calibri" w:hAnsi="Calibri" w:cs="Calibri"/>
          <w:sz w:val="22"/>
          <w:szCs w:val="22"/>
        </w:rPr>
        <w:t xml:space="preserve"> Davalı alacaklı yan, hangi dönemlere ait olduğu dahi belirtilmeyen takibe konu icra emrinde, farklı miktarlarda kira alacağı ve bu miktarlara ayrı ayrı işletilen faizler neticesinde fahiş bir toplam tutar talep etmektedir. Takip talebinin açıklama kısmında, müşterek konutun kira bedelinden davalı alacaklı ile müşterek çocuğa ödenecek nafakanın mahsup edilerek kalan miktarın talep edildiği yazılıdır.</w:t>
      </w:r>
    </w:p>
    <w:p w14:paraId="512EE30C" w14:textId="77777777" w:rsidR="004536BA" w:rsidRPr="004536BA" w:rsidRDefault="004536BA" w:rsidP="004536BA">
      <w:pPr>
        <w:pStyle w:val="AralkYok"/>
        <w:ind w:firstLine="708"/>
        <w:jc w:val="both"/>
        <w:rPr>
          <w:rFonts w:ascii="Calibri" w:hAnsi="Calibri" w:cs="Calibri"/>
          <w:sz w:val="22"/>
          <w:szCs w:val="22"/>
        </w:rPr>
      </w:pPr>
      <w:r w:rsidRPr="004536BA">
        <w:rPr>
          <w:rFonts w:ascii="Calibri" w:hAnsi="Calibri" w:cs="Calibri"/>
          <w:b/>
          <w:bCs/>
          <w:sz w:val="22"/>
          <w:szCs w:val="22"/>
        </w:rPr>
        <w:t>A.2-</w:t>
      </w:r>
      <w:r w:rsidRPr="004536BA">
        <w:rPr>
          <w:rFonts w:ascii="Calibri" w:hAnsi="Calibri" w:cs="Calibri"/>
          <w:sz w:val="22"/>
          <w:szCs w:val="22"/>
        </w:rPr>
        <w:t xml:space="preserve"> Mahkemece onaylanan boşanma protokolünün ilgili maddelerinde, müvekkilin müşterek çocuğa iştirak nafakası, davalıya ise yoksulluk nafakası ödeyeceği ve bu miktarların her yıl belirli bir oranda artırılacağı kararlaştırılmıştır. Protokolün müşterek konut kirasına ilişkin maddesinde ise boşanma davasının karara bağlanmasını izleyen aydan itibaren, söz konusu kira bedelinden müvekkilin ödeyeceği NAFAKA MİKTARLARININ MAHSUP EDİLEREK KALAN MİKTARIN ÖDENECEĞİ düzenlenmiş ve taraflarca kabul edilmiştir.</w:t>
      </w:r>
    </w:p>
    <w:p w14:paraId="0EC926B8" w14:textId="77777777" w:rsidR="004536BA" w:rsidRDefault="004536BA" w:rsidP="004536BA">
      <w:pPr>
        <w:pStyle w:val="AralkYok"/>
        <w:ind w:firstLine="708"/>
        <w:jc w:val="both"/>
        <w:rPr>
          <w:rFonts w:ascii="Calibri" w:hAnsi="Calibri" w:cs="Calibri"/>
          <w:sz w:val="22"/>
          <w:szCs w:val="22"/>
        </w:rPr>
      </w:pPr>
      <w:r w:rsidRPr="004536BA">
        <w:rPr>
          <w:rFonts w:ascii="Calibri" w:hAnsi="Calibri" w:cs="Calibri"/>
          <w:b/>
          <w:bCs/>
          <w:sz w:val="22"/>
          <w:szCs w:val="22"/>
        </w:rPr>
        <w:t>A.3-</w:t>
      </w:r>
      <w:r w:rsidRPr="004536BA">
        <w:rPr>
          <w:rFonts w:ascii="Calibri" w:hAnsi="Calibri" w:cs="Calibri"/>
          <w:sz w:val="22"/>
          <w:szCs w:val="22"/>
        </w:rPr>
        <w:t xml:space="preserve"> Huzurdaki takibe dayanak ilamda yer alan ve nafaka tutarlarının mahsubundan sonra kalan kısmın ödeneceğine dair boşanma protokolü hükmü, mahkemece tesis edilmiş bir </w:t>
      </w:r>
      <w:r w:rsidRPr="004536BA">
        <w:rPr>
          <w:rFonts w:ascii="Calibri" w:hAnsi="Calibri" w:cs="Calibri"/>
          <w:b/>
          <w:bCs/>
          <w:sz w:val="22"/>
          <w:szCs w:val="22"/>
        </w:rPr>
        <w:t>EDA HÜKMÜ DEĞİLDİR</w:t>
      </w:r>
      <w:r w:rsidRPr="004536BA">
        <w:rPr>
          <w:rFonts w:ascii="Calibri" w:hAnsi="Calibri" w:cs="Calibri"/>
          <w:sz w:val="22"/>
          <w:szCs w:val="22"/>
        </w:rPr>
        <w:t>. Yalnızca mahkeme tarafından onaylanmış bir protokol hükmü niteliğindedir. Mahkeme kararlarının infaz edilecek kısmı münhasıran hüküm fıkrasıdır; icra mahkemesi yorum yoluyla hüküm tesis edemez veya genişletemez.</w:t>
      </w:r>
    </w:p>
    <w:p w14:paraId="0D39FA87" w14:textId="77777777" w:rsidR="004536BA" w:rsidRPr="004536BA" w:rsidRDefault="004536BA" w:rsidP="004536BA">
      <w:pPr>
        <w:pStyle w:val="AralkYok"/>
        <w:ind w:firstLine="708"/>
        <w:jc w:val="both"/>
        <w:rPr>
          <w:rFonts w:ascii="Calibri" w:hAnsi="Calibri" w:cs="Calibri"/>
          <w:sz w:val="22"/>
          <w:szCs w:val="22"/>
        </w:rPr>
      </w:pPr>
    </w:p>
    <w:p w14:paraId="55DF0EC6" w14:textId="77777777" w:rsidR="004536BA" w:rsidRPr="004536BA" w:rsidRDefault="004536BA" w:rsidP="004536BA">
      <w:pPr>
        <w:pStyle w:val="AralkYok"/>
        <w:ind w:firstLine="708"/>
        <w:jc w:val="both"/>
        <w:rPr>
          <w:rFonts w:ascii="Calibri" w:hAnsi="Calibri" w:cs="Calibri"/>
          <w:sz w:val="22"/>
          <w:szCs w:val="22"/>
        </w:rPr>
      </w:pPr>
      <w:r w:rsidRPr="004536BA">
        <w:rPr>
          <w:rFonts w:ascii="Calibri" w:hAnsi="Calibri" w:cs="Calibri"/>
          <w:sz w:val="22"/>
          <w:szCs w:val="22"/>
        </w:rPr>
        <w:t>Ayrıca söz konusu protokol maddesinde davalı tarafa ödenecek kira bedelinin net miktarı belirtilmediği gibi, ilerleyen dönemlerde bu bedelden mahsup edilecek nafaka miktarları da değişkenlik arz ettiğinden alacak tamamen belirsiz (likit olmayan) hale gelmiştir. Hem eda hükmü niteliği taşımayan hem de infazında tereddüde yer vermeyecek net bir alacak tutarı ihtiva etmeyen anlaşmalı boşanma ilamı protokol hükümlerinin ilamlı icra takibine konu edilmesi usul ve yasaya açıkça aykırıdır.</w:t>
      </w:r>
    </w:p>
    <w:p w14:paraId="6946A907" w14:textId="77777777" w:rsidR="004536BA" w:rsidRPr="004536BA" w:rsidRDefault="004536BA" w:rsidP="004536BA">
      <w:pPr>
        <w:pStyle w:val="AralkYok"/>
        <w:jc w:val="both"/>
        <w:rPr>
          <w:rFonts w:ascii="Calibri" w:hAnsi="Calibri" w:cs="Calibri"/>
          <w:sz w:val="22"/>
          <w:szCs w:val="22"/>
        </w:rPr>
      </w:pPr>
      <w:r w:rsidRPr="004536BA">
        <w:rPr>
          <w:rFonts w:ascii="Calibri" w:hAnsi="Calibri" w:cs="Calibri"/>
          <w:b/>
          <w:bCs/>
          <w:sz w:val="22"/>
          <w:szCs w:val="22"/>
        </w:rPr>
        <w:lastRenderedPageBreak/>
        <w:t xml:space="preserve">Yargıtay 12. Hukuk Dairesi'nin 2018/7872 </w:t>
      </w:r>
      <w:proofErr w:type="gramStart"/>
      <w:r w:rsidRPr="004536BA">
        <w:rPr>
          <w:rFonts w:ascii="Calibri" w:hAnsi="Calibri" w:cs="Calibri"/>
          <w:b/>
          <w:bCs/>
          <w:sz w:val="22"/>
          <w:szCs w:val="22"/>
        </w:rPr>
        <w:t>E. -</w:t>
      </w:r>
      <w:proofErr w:type="gramEnd"/>
      <w:r w:rsidRPr="004536BA">
        <w:rPr>
          <w:rFonts w:ascii="Calibri" w:hAnsi="Calibri" w:cs="Calibri"/>
          <w:b/>
          <w:bCs/>
          <w:sz w:val="22"/>
          <w:szCs w:val="22"/>
        </w:rPr>
        <w:t xml:space="preserve"> 2019/9801 K. sayılı ilamında vurgulandığı üzere:</w:t>
      </w:r>
      <w:r w:rsidRPr="004536BA">
        <w:rPr>
          <w:rFonts w:ascii="Calibri" w:hAnsi="Calibri" w:cs="Calibri"/>
          <w:sz w:val="22"/>
          <w:szCs w:val="22"/>
        </w:rPr>
        <w:t xml:space="preserve"> </w:t>
      </w:r>
      <w:r w:rsidRPr="004536BA">
        <w:rPr>
          <w:rFonts w:ascii="Calibri" w:hAnsi="Calibri" w:cs="Calibri"/>
          <w:i/>
          <w:iCs/>
          <w:sz w:val="22"/>
          <w:szCs w:val="22"/>
        </w:rPr>
        <w:t>"ilamların infaz edilecek kısmı hüküm bölümüdür. Diğer bir anlatımla, hükmün içeriğinin aynen infazı zorunludur. O nedenle sınırlı yetkili icra mahkemesince ilamın infaz edilecek kısmı yorum yoluyla belirlenemez... Takibe dayanak yapılan ilam, anlaşmalı boşanma protokolünün onaylanması niteliğinde olup, kurulan hüküm eda niteliğinde değildir... Mahkemece bir işin yapılmasına ilişkin olmak üzere verilen eda hükmü içeren kararlar ilamlı icraya konu edilebilir. Takibe dayanak ilam, anlaşmalı boşanma protokolünün onaylanması mahiyetinde olup, ilamlı icra takibine konu edilemeyeceği anlaşılmaktadır. O halde mahkemece takibin iptaline karar verilmesi gerekir."</w:t>
      </w:r>
      <w:r w:rsidRPr="004536BA">
        <w:rPr>
          <w:rFonts w:ascii="Calibri" w:hAnsi="Calibri" w:cs="Calibri"/>
          <w:sz w:val="22"/>
          <w:szCs w:val="22"/>
        </w:rPr>
        <w:t xml:space="preserve"> </w:t>
      </w:r>
    </w:p>
    <w:p w14:paraId="7B5C2086" w14:textId="77777777" w:rsidR="004536BA" w:rsidRDefault="004536BA" w:rsidP="004536BA">
      <w:pPr>
        <w:pStyle w:val="AralkYok"/>
        <w:jc w:val="both"/>
        <w:rPr>
          <w:rFonts w:ascii="Calibri" w:hAnsi="Calibri" w:cs="Calibri"/>
          <w:b/>
          <w:bCs/>
          <w:sz w:val="22"/>
          <w:szCs w:val="22"/>
        </w:rPr>
      </w:pPr>
    </w:p>
    <w:p w14:paraId="56CF6F59" w14:textId="3D081D62" w:rsidR="004536BA" w:rsidRPr="004536BA" w:rsidRDefault="004536BA" w:rsidP="004536BA">
      <w:pPr>
        <w:pStyle w:val="AralkYok"/>
        <w:jc w:val="both"/>
        <w:rPr>
          <w:rFonts w:ascii="Calibri" w:hAnsi="Calibri" w:cs="Calibri"/>
          <w:sz w:val="22"/>
          <w:szCs w:val="22"/>
        </w:rPr>
      </w:pPr>
      <w:r w:rsidRPr="004536BA">
        <w:rPr>
          <w:rFonts w:ascii="Calibri" w:hAnsi="Calibri" w:cs="Calibri"/>
          <w:b/>
          <w:bCs/>
          <w:sz w:val="22"/>
          <w:szCs w:val="22"/>
        </w:rPr>
        <w:t>A.4-</w:t>
      </w:r>
      <w:r w:rsidRPr="004536BA">
        <w:rPr>
          <w:rFonts w:ascii="Calibri" w:hAnsi="Calibri" w:cs="Calibri"/>
          <w:sz w:val="22"/>
          <w:szCs w:val="22"/>
        </w:rPr>
        <w:t xml:space="preserve"> Kaldı ki, onaylanan protokolde yer alan mahsup şartı davalı alacaklı tarafından tamamen ihlal edilmiştir. Müvekkil borçlu tarafından protokol gereğince yasal nafaka ödemeleri düzenli olarak yerine getirilmiştir. Dava dışı üçüncü kişi konumundaki kiracı tarafından doğrudan davalı alacaklının banka hesabına ödenen kira bedelleri ile müvekkilce yapılan nafaka ödemeleri alt alta konulup mahsup edildiğinde, davalının hiçbir alacağının kalmadığı sabittir. Davalı yan, mahsup şartına uymaksızın hem kira bedelinin tamamını mükerrer şekilde talep etmekte hem de mahsup edilmesi gereken nafaka miktarlarını haksız kazanç sağlama amacıyla icra takibine konu etmektedir. Bu durum karşısında davalı alacaklıya ait ilgili banka hesabına yapılan tüm ödeme dekontlarının ilgili banka şubesinden celbini talep etme zorunluluğumuz hasıl olmuştur. Kayıtlar celbedildiğinde borcun ifa ile sona erdiği de açıkça anlaşılacaktır.</w:t>
      </w:r>
    </w:p>
    <w:p w14:paraId="1DC13832" w14:textId="77777777" w:rsidR="004536BA" w:rsidRDefault="004536BA" w:rsidP="004536BA">
      <w:pPr>
        <w:pStyle w:val="AralkYok"/>
        <w:jc w:val="both"/>
        <w:rPr>
          <w:rFonts w:ascii="Calibri" w:hAnsi="Calibri" w:cs="Calibri"/>
          <w:b/>
          <w:bCs/>
          <w:sz w:val="22"/>
          <w:szCs w:val="22"/>
        </w:rPr>
      </w:pPr>
    </w:p>
    <w:p w14:paraId="6EEF8232" w14:textId="49711EA6" w:rsidR="004536BA" w:rsidRPr="004536BA" w:rsidRDefault="004536BA" w:rsidP="004536BA">
      <w:pPr>
        <w:pStyle w:val="AralkYok"/>
        <w:numPr>
          <w:ilvl w:val="0"/>
          <w:numId w:val="5"/>
        </w:numPr>
        <w:jc w:val="both"/>
        <w:rPr>
          <w:rFonts w:ascii="Calibri" w:hAnsi="Calibri" w:cs="Calibri"/>
          <w:sz w:val="22"/>
          <w:szCs w:val="22"/>
        </w:rPr>
      </w:pPr>
      <w:r w:rsidRPr="004536BA">
        <w:rPr>
          <w:rFonts w:ascii="Calibri" w:hAnsi="Calibri" w:cs="Calibri"/>
          <w:b/>
          <w:bCs/>
          <w:sz w:val="22"/>
          <w:szCs w:val="22"/>
        </w:rPr>
        <w:t>[... İCRA MÜDÜRLÜĞÜ ...</w:t>
      </w:r>
      <w:proofErr w:type="gramStart"/>
      <w:r w:rsidRPr="004536BA">
        <w:rPr>
          <w:rFonts w:ascii="Calibri" w:hAnsi="Calibri" w:cs="Calibri"/>
          <w:b/>
          <w:bCs/>
          <w:sz w:val="22"/>
          <w:szCs w:val="22"/>
        </w:rPr>
        <w:t>] -</w:t>
      </w:r>
      <w:proofErr w:type="gramEnd"/>
      <w:r w:rsidRPr="004536BA">
        <w:rPr>
          <w:rFonts w:ascii="Calibri" w:hAnsi="Calibri" w:cs="Calibri"/>
          <w:b/>
          <w:bCs/>
          <w:sz w:val="22"/>
          <w:szCs w:val="22"/>
        </w:rPr>
        <w:t xml:space="preserve"> [... ESAS NO ...] SAYILI DOSYADA AÇILAN İLAMLI İCRA </w:t>
      </w:r>
      <w:proofErr w:type="gramStart"/>
      <w:r w:rsidRPr="004536BA">
        <w:rPr>
          <w:rFonts w:ascii="Calibri" w:hAnsi="Calibri" w:cs="Calibri"/>
          <w:b/>
          <w:bCs/>
          <w:sz w:val="22"/>
          <w:szCs w:val="22"/>
        </w:rPr>
        <w:t xml:space="preserve">TAKİBİNE </w:t>
      </w:r>
      <w:r w:rsidRPr="004536BA">
        <w:rPr>
          <w:rFonts w:ascii="Calibri" w:hAnsi="Calibri" w:cs="Calibri"/>
          <w:b/>
          <w:bCs/>
          <w:sz w:val="22"/>
          <w:szCs w:val="22"/>
        </w:rPr>
        <w:t xml:space="preserve"> </w:t>
      </w:r>
      <w:r w:rsidRPr="004536BA">
        <w:rPr>
          <w:rFonts w:ascii="Calibri" w:hAnsi="Calibri" w:cs="Calibri"/>
          <w:b/>
          <w:bCs/>
          <w:sz w:val="22"/>
          <w:szCs w:val="22"/>
        </w:rPr>
        <w:t>İLİŞKİN</w:t>
      </w:r>
      <w:proofErr w:type="gramEnd"/>
      <w:r w:rsidRPr="004536BA">
        <w:rPr>
          <w:rFonts w:ascii="Calibri" w:hAnsi="Calibri" w:cs="Calibri"/>
          <w:b/>
          <w:bCs/>
          <w:sz w:val="22"/>
          <w:szCs w:val="22"/>
        </w:rPr>
        <w:t xml:space="preserve"> İPTAL GEREKÇELERİMİZ</w:t>
      </w:r>
    </w:p>
    <w:p w14:paraId="2319BD6E" w14:textId="77777777" w:rsidR="004536BA" w:rsidRPr="004536BA" w:rsidRDefault="004536BA" w:rsidP="004536BA">
      <w:pPr>
        <w:pStyle w:val="AralkYok"/>
        <w:ind w:left="1080"/>
        <w:jc w:val="both"/>
        <w:rPr>
          <w:rFonts w:ascii="Calibri" w:hAnsi="Calibri" w:cs="Calibri"/>
          <w:sz w:val="22"/>
          <w:szCs w:val="22"/>
        </w:rPr>
      </w:pPr>
    </w:p>
    <w:p w14:paraId="7562A256" w14:textId="77777777" w:rsidR="004536BA" w:rsidRPr="004536BA" w:rsidRDefault="004536BA" w:rsidP="004536BA">
      <w:pPr>
        <w:pStyle w:val="AralkYok"/>
        <w:ind w:firstLine="708"/>
        <w:jc w:val="both"/>
        <w:rPr>
          <w:rFonts w:ascii="Calibri" w:hAnsi="Calibri" w:cs="Calibri"/>
          <w:sz w:val="22"/>
          <w:szCs w:val="22"/>
        </w:rPr>
      </w:pPr>
      <w:r w:rsidRPr="004536BA">
        <w:rPr>
          <w:rFonts w:ascii="Calibri" w:hAnsi="Calibri" w:cs="Calibri"/>
          <w:b/>
          <w:bCs/>
          <w:sz w:val="22"/>
          <w:szCs w:val="22"/>
        </w:rPr>
        <w:t>B.1-</w:t>
      </w:r>
      <w:r w:rsidRPr="004536BA">
        <w:rPr>
          <w:rFonts w:ascii="Calibri" w:hAnsi="Calibri" w:cs="Calibri"/>
          <w:sz w:val="22"/>
          <w:szCs w:val="22"/>
        </w:rPr>
        <w:t xml:space="preserve"> Davalı alacaklı yan, aynı boşanma ilamına ve protokolün diğer maddelerine dayanarak müvekkil aleyhine ikinci bir ilamlı icra takibi daha başlatmıştır. Bu takipte ise protokolde yer alan ortak çocuğun özel okul eğitim masrafları, kıyafet, kırtasiye bedelleri ile özel sağlık sigortası prim alacakları adı altında toplam bir miktar talep edilmiştir.</w:t>
      </w:r>
    </w:p>
    <w:p w14:paraId="63FAA5EA" w14:textId="77777777" w:rsidR="004536BA" w:rsidRPr="004536BA" w:rsidRDefault="004536BA" w:rsidP="004536BA">
      <w:pPr>
        <w:pStyle w:val="AralkYok"/>
        <w:ind w:firstLine="708"/>
        <w:jc w:val="both"/>
        <w:rPr>
          <w:rFonts w:ascii="Calibri" w:hAnsi="Calibri" w:cs="Calibri"/>
          <w:sz w:val="22"/>
          <w:szCs w:val="22"/>
        </w:rPr>
      </w:pPr>
      <w:r w:rsidRPr="004536BA">
        <w:rPr>
          <w:rFonts w:ascii="Calibri" w:hAnsi="Calibri" w:cs="Calibri"/>
          <w:b/>
          <w:bCs/>
          <w:sz w:val="22"/>
          <w:szCs w:val="22"/>
        </w:rPr>
        <w:t>B.2-</w:t>
      </w:r>
      <w:r w:rsidRPr="004536BA">
        <w:rPr>
          <w:rFonts w:ascii="Calibri" w:hAnsi="Calibri" w:cs="Calibri"/>
          <w:sz w:val="22"/>
          <w:szCs w:val="22"/>
        </w:rPr>
        <w:t xml:space="preserve"> Yukarıda etraflıca açıklandığı üzere, protokolün eğitim ve sağlık giderlerine ilişkin bu maddeleri de mahkemece verilmiş birer eda hükmü niteliğinde olmayıp, infazında tereddüde yer vermeyecek net bir miktar içermemektedir. Müvekkile yükümlülük öngören bu iddiaların yerine getirilip getirilmediği, masrafların faturasının bulunup bulunmadığı ve harcamaların gerçekliği dar yetkili icra mahkemesinde tartışılamaz; bunlar ancak genel mahkemelerde yapılacak kapsamlı bir yargılamanın konusunu oluşturabilir.</w:t>
      </w:r>
    </w:p>
    <w:p w14:paraId="21BBF8C5" w14:textId="77777777" w:rsidR="004536BA" w:rsidRPr="004536BA" w:rsidRDefault="004536BA" w:rsidP="004536BA">
      <w:pPr>
        <w:pStyle w:val="AralkYok"/>
        <w:ind w:firstLine="708"/>
        <w:jc w:val="both"/>
        <w:rPr>
          <w:rFonts w:ascii="Calibri" w:hAnsi="Calibri" w:cs="Calibri"/>
          <w:i/>
          <w:iCs/>
          <w:sz w:val="22"/>
          <w:szCs w:val="22"/>
        </w:rPr>
      </w:pPr>
      <w:r w:rsidRPr="004536BA">
        <w:rPr>
          <w:rFonts w:ascii="Calibri" w:hAnsi="Calibri" w:cs="Calibri"/>
          <w:b/>
          <w:bCs/>
          <w:sz w:val="22"/>
          <w:szCs w:val="22"/>
        </w:rPr>
        <w:t xml:space="preserve">Yargıtay 12. Hukuk Dairesi'nin 25.02.2019 T. 2018/5762 </w:t>
      </w:r>
      <w:proofErr w:type="gramStart"/>
      <w:r w:rsidRPr="004536BA">
        <w:rPr>
          <w:rFonts w:ascii="Calibri" w:hAnsi="Calibri" w:cs="Calibri"/>
          <w:b/>
          <w:bCs/>
          <w:sz w:val="22"/>
          <w:szCs w:val="22"/>
        </w:rPr>
        <w:t>E. -</w:t>
      </w:r>
      <w:proofErr w:type="gramEnd"/>
      <w:r w:rsidRPr="004536BA">
        <w:rPr>
          <w:rFonts w:ascii="Calibri" w:hAnsi="Calibri" w:cs="Calibri"/>
          <w:b/>
          <w:bCs/>
          <w:sz w:val="22"/>
          <w:szCs w:val="22"/>
        </w:rPr>
        <w:t xml:space="preserve"> 2019/2780 K. sayılı kararında açıkça belirtildiği üzere:</w:t>
      </w:r>
      <w:r w:rsidRPr="004536BA">
        <w:rPr>
          <w:rFonts w:ascii="Calibri" w:hAnsi="Calibri" w:cs="Calibri"/>
          <w:sz w:val="22"/>
          <w:szCs w:val="22"/>
        </w:rPr>
        <w:t xml:space="preserve"> </w:t>
      </w:r>
      <w:r w:rsidRPr="004536BA">
        <w:rPr>
          <w:rFonts w:ascii="Calibri" w:hAnsi="Calibri" w:cs="Calibri"/>
          <w:i/>
          <w:iCs/>
          <w:sz w:val="22"/>
          <w:szCs w:val="22"/>
        </w:rPr>
        <w:t>"Somut olayda; takibe dayanak yapılan ilam, anlaşmalı boşanma protokolünün onaylanması niteliğinde olup, kurulan hüküm eda niteliğinde değildir. Her ne kadar dayanak ilama esas alınan protokolde müşterek çocuğun ilköğretim çağına geldikten sonra herhangi bir özel veya devlet okulunun eğitim giderinin tamamını babanın ödemeyi kabul ve taahhüt ettiği... yazılı ise de protokole ilişkin bu kısım mahkemece verilmiş ve ödemeye ilişkin bir karar değildir... İlamlı icra takibine konu edilemeyeceği anlaşılmaktadır."</w:t>
      </w:r>
    </w:p>
    <w:p w14:paraId="43437396" w14:textId="77777777" w:rsidR="004536BA" w:rsidRPr="004536BA" w:rsidRDefault="004536BA" w:rsidP="004536BA">
      <w:pPr>
        <w:pStyle w:val="AralkYok"/>
        <w:ind w:firstLine="708"/>
        <w:jc w:val="both"/>
        <w:rPr>
          <w:rFonts w:ascii="Calibri" w:hAnsi="Calibri" w:cs="Calibri"/>
          <w:sz w:val="22"/>
          <w:szCs w:val="22"/>
        </w:rPr>
      </w:pPr>
      <w:r w:rsidRPr="004536BA">
        <w:rPr>
          <w:rFonts w:ascii="Calibri" w:hAnsi="Calibri" w:cs="Calibri"/>
          <w:sz w:val="22"/>
          <w:szCs w:val="22"/>
        </w:rPr>
        <w:t xml:space="preserve">Aynı doğrultuda, Yargıtay 12. Hukuk Dairesi'nin 2019/9924 </w:t>
      </w:r>
      <w:proofErr w:type="gramStart"/>
      <w:r w:rsidRPr="004536BA">
        <w:rPr>
          <w:rFonts w:ascii="Calibri" w:hAnsi="Calibri" w:cs="Calibri"/>
          <w:sz w:val="22"/>
          <w:szCs w:val="22"/>
        </w:rPr>
        <w:t>E. -</w:t>
      </w:r>
      <w:proofErr w:type="gramEnd"/>
      <w:r w:rsidRPr="004536BA">
        <w:rPr>
          <w:rFonts w:ascii="Calibri" w:hAnsi="Calibri" w:cs="Calibri"/>
          <w:sz w:val="22"/>
          <w:szCs w:val="22"/>
        </w:rPr>
        <w:t xml:space="preserve"> 2020/5189 K. sayılı ilamı ile 2018/14234 </w:t>
      </w:r>
      <w:proofErr w:type="gramStart"/>
      <w:r w:rsidRPr="004536BA">
        <w:rPr>
          <w:rFonts w:ascii="Calibri" w:hAnsi="Calibri" w:cs="Calibri"/>
          <w:sz w:val="22"/>
          <w:szCs w:val="22"/>
        </w:rPr>
        <w:t>E. -</w:t>
      </w:r>
      <w:proofErr w:type="gramEnd"/>
      <w:r w:rsidRPr="004536BA">
        <w:rPr>
          <w:rFonts w:ascii="Calibri" w:hAnsi="Calibri" w:cs="Calibri"/>
          <w:sz w:val="22"/>
          <w:szCs w:val="22"/>
        </w:rPr>
        <w:t xml:space="preserve"> 2018/12712 K. sayılı ilamları da onaylanan protokol maddelerinin eda hükmü içermemesi nedeniyle ilamlı takibe konu edilemeyeceğini kesin olarak hüküm altına almıştır. Emsal yüksek mahkeme kararları ışığında, </w:t>
      </w:r>
      <w:proofErr w:type="gramStart"/>
      <w:r w:rsidRPr="004536BA">
        <w:rPr>
          <w:rFonts w:ascii="Calibri" w:hAnsi="Calibri" w:cs="Calibri"/>
          <w:sz w:val="22"/>
          <w:szCs w:val="22"/>
        </w:rPr>
        <w:t>mezkur</w:t>
      </w:r>
      <w:proofErr w:type="gramEnd"/>
      <w:r w:rsidRPr="004536BA">
        <w:rPr>
          <w:rFonts w:ascii="Calibri" w:hAnsi="Calibri" w:cs="Calibri"/>
          <w:sz w:val="22"/>
          <w:szCs w:val="22"/>
        </w:rPr>
        <w:t xml:space="preserve"> takibin de ayrı bir eda kararı olmaksızın doğrudan ilamlı icraya konu edilmesi usulsüzdür ve iptali gerekir.</w:t>
      </w:r>
    </w:p>
    <w:p w14:paraId="604A0600" w14:textId="77777777" w:rsidR="004536BA" w:rsidRDefault="004536BA" w:rsidP="004536BA">
      <w:pPr>
        <w:pStyle w:val="AralkYok"/>
        <w:jc w:val="both"/>
        <w:rPr>
          <w:rFonts w:ascii="Calibri" w:hAnsi="Calibri" w:cs="Calibri"/>
          <w:b/>
          <w:bCs/>
          <w:sz w:val="22"/>
          <w:szCs w:val="22"/>
        </w:rPr>
      </w:pPr>
    </w:p>
    <w:p w14:paraId="0DB6090D" w14:textId="2D84F223" w:rsidR="004536BA" w:rsidRPr="004536BA" w:rsidRDefault="004536BA" w:rsidP="004536BA">
      <w:pPr>
        <w:pStyle w:val="AralkYok"/>
        <w:ind w:left="708"/>
        <w:jc w:val="both"/>
        <w:rPr>
          <w:rFonts w:ascii="Calibri" w:hAnsi="Calibri" w:cs="Calibri"/>
          <w:sz w:val="22"/>
          <w:szCs w:val="22"/>
        </w:rPr>
      </w:pPr>
      <w:r w:rsidRPr="004536BA">
        <w:rPr>
          <w:rFonts w:ascii="Calibri" w:hAnsi="Calibri" w:cs="Calibri"/>
          <w:b/>
          <w:bCs/>
          <w:sz w:val="22"/>
          <w:szCs w:val="22"/>
        </w:rPr>
        <w:t>C- İHTİYATİ TEDBİR TALEBİMİZ</w:t>
      </w:r>
    </w:p>
    <w:p w14:paraId="1B85FD1C" w14:textId="77777777" w:rsidR="004536BA" w:rsidRPr="004536BA" w:rsidRDefault="004536BA" w:rsidP="004536BA">
      <w:pPr>
        <w:pStyle w:val="AralkYok"/>
        <w:jc w:val="both"/>
        <w:rPr>
          <w:rFonts w:ascii="Calibri" w:hAnsi="Calibri" w:cs="Calibri"/>
          <w:sz w:val="22"/>
          <w:szCs w:val="22"/>
        </w:rPr>
      </w:pPr>
      <w:r w:rsidRPr="004536BA">
        <w:rPr>
          <w:rFonts w:ascii="Calibri" w:hAnsi="Calibri" w:cs="Calibri"/>
          <w:sz w:val="22"/>
          <w:szCs w:val="22"/>
        </w:rPr>
        <w:t xml:space="preserve">Usul ve yasaya açıkça aykırı surette başlatılan, eda hükmü içermeyen mahkeme kararına dayanan ve alacak miktarları ihtilaflı/belirsiz olan her iki ilamlı icra takibi neticesinde müvekkilin malvarlığına yönelik haciz işlemlerinin uygulanması tehlikesi mevcuttur. Müvekkilin telafisi </w:t>
      </w:r>
      <w:proofErr w:type="gramStart"/>
      <w:r w:rsidRPr="004536BA">
        <w:rPr>
          <w:rFonts w:ascii="Calibri" w:hAnsi="Calibri" w:cs="Calibri"/>
          <w:sz w:val="22"/>
          <w:szCs w:val="22"/>
        </w:rPr>
        <w:t>imkansız</w:t>
      </w:r>
      <w:proofErr w:type="gramEnd"/>
      <w:r w:rsidRPr="004536BA">
        <w:rPr>
          <w:rFonts w:ascii="Calibri" w:hAnsi="Calibri" w:cs="Calibri"/>
          <w:sz w:val="22"/>
          <w:szCs w:val="22"/>
        </w:rPr>
        <w:t xml:space="preserve"> zararlara uğramasının engellenmesi adına, yargılama sonuna kadar her iki icra takip dosyasındaki işlemlerin </w:t>
      </w:r>
      <w:r w:rsidRPr="004536BA">
        <w:rPr>
          <w:rFonts w:ascii="Calibri" w:hAnsi="Calibri" w:cs="Calibri"/>
          <w:b/>
          <w:bCs/>
          <w:sz w:val="22"/>
          <w:szCs w:val="22"/>
        </w:rPr>
        <w:t>TEDBİREN DURDURULMASINA</w:t>
      </w:r>
      <w:r w:rsidRPr="004536BA">
        <w:rPr>
          <w:rFonts w:ascii="Calibri" w:hAnsi="Calibri" w:cs="Calibri"/>
          <w:sz w:val="22"/>
          <w:szCs w:val="22"/>
        </w:rPr>
        <w:t xml:space="preserve"> karar verilmesini talep ederiz.</w:t>
      </w:r>
    </w:p>
    <w:p w14:paraId="7E4BD649" w14:textId="12D50D50" w:rsidR="004536BA" w:rsidRPr="004536BA" w:rsidRDefault="004536BA" w:rsidP="004536BA">
      <w:pPr>
        <w:pStyle w:val="AralkYok"/>
        <w:jc w:val="both"/>
        <w:rPr>
          <w:rFonts w:ascii="Calibri" w:hAnsi="Calibri" w:cs="Calibri"/>
          <w:sz w:val="22"/>
          <w:szCs w:val="22"/>
        </w:rPr>
      </w:pPr>
      <w:r w:rsidRPr="004536BA">
        <w:rPr>
          <w:rFonts w:ascii="Calibri" w:hAnsi="Calibri" w:cs="Calibri"/>
          <w:b/>
          <w:bCs/>
          <w:sz w:val="22"/>
          <w:szCs w:val="22"/>
        </w:rPr>
        <w:lastRenderedPageBreak/>
        <w:t xml:space="preserve">HUKUKİ NEDENLER </w:t>
      </w:r>
      <w:r>
        <w:rPr>
          <w:rFonts w:ascii="Calibri" w:hAnsi="Calibri" w:cs="Calibri"/>
          <w:b/>
          <w:bCs/>
          <w:sz w:val="22"/>
          <w:szCs w:val="22"/>
        </w:rPr>
        <w:tab/>
      </w:r>
      <w:r w:rsidRPr="004536BA">
        <w:rPr>
          <w:rFonts w:ascii="Calibri" w:hAnsi="Calibri" w:cs="Calibri"/>
          <w:b/>
          <w:bCs/>
          <w:sz w:val="22"/>
          <w:szCs w:val="22"/>
        </w:rPr>
        <w:t>:</w:t>
      </w:r>
      <w:r w:rsidRPr="004536BA">
        <w:rPr>
          <w:rFonts w:ascii="Calibri" w:hAnsi="Calibri" w:cs="Calibri"/>
          <w:sz w:val="22"/>
          <w:szCs w:val="22"/>
        </w:rPr>
        <w:t xml:space="preserve"> İİK, HMK, TMK ve ilgili sair mevzuat.</w:t>
      </w:r>
    </w:p>
    <w:p w14:paraId="645EA1B3" w14:textId="77777777" w:rsidR="004536BA" w:rsidRDefault="004536BA" w:rsidP="004536BA">
      <w:pPr>
        <w:pStyle w:val="AralkYok"/>
        <w:jc w:val="both"/>
        <w:rPr>
          <w:rFonts w:ascii="Calibri" w:hAnsi="Calibri" w:cs="Calibri"/>
          <w:b/>
          <w:bCs/>
          <w:sz w:val="22"/>
          <w:szCs w:val="22"/>
        </w:rPr>
      </w:pPr>
    </w:p>
    <w:p w14:paraId="189D4785" w14:textId="77777777" w:rsidR="004536BA" w:rsidRDefault="004536BA" w:rsidP="004536BA">
      <w:pPr>
        <w:pStyle w:val="AralkYok"/>
        <w:jc w:val="both"/>
        <w:rPr>
          <w:rFonts w:ascii="Calibri" w:hAnsi="Calibri" w:cs="Calibri"/>
          <w:sz w:val="22"/>
          <w:szCs w:val="22"/>
        </w:rPr>
      </w:pPr>
      <w:r w:rsidRPr="004536BA">
        <w:rPr>
          <w:rFonts w:ascii="Calibri" w:hAnsi="Calibri" w:cs="Calibri"/>
          <w:b/>
          <w:bCs/>
          <w:sz w:val="22"/>
          <w:szCs w:val="22"/>
        </w:rPr>
        <w:t>DELİLLER</w:t>
      </w:r>
      <w:r>
        <w:rPr>
          <w:rFonts w:ascii="Calibri" w:hAnsi="Calibri" w:cs="Calibri"/>
          <w:b/>
          <w:bCs/>
          <w:sz w:val="22"/>
          <w:szCs w:val="22"/>
        </w:rPr>
        <w:tab/>
      </w:r>
      <w:proofErr w:type="gramStart"/>
      <w:r>
        <w:rPr>
          <w:rFonts w:ascii="Calibri" w:hAnsi="Calibri" w:cs="Calibri"/>
          <w:b/>
          <w:bCs/>
          <w:sz w:val="22"/>
          <w:szCs w:val="22"/>
        </w:rPr>
        <w:tab/>
      </w:r>
      <w:r w:rsidRPr="004536BA">
        <w:rPr>
          <w:rFonts w:ascii="Calibri" w:hAnsi="Calibri" w:cs="Calibri"/>
          <w:b/>
          <w:bCs/>
          <w:sz w:val="22"/>
          <w:szCs w:val="22"/>
        </w:rPr>
        <w:t xml:space="preserve"> :</w:t>
      </w:r>
      <w:proofErr w:type="gramEnd"/>
      <w:r w:rsidRPr="004536BA">
        <w:rPr>
          <w:rFonts w:ascii="Calibri" w:hAnsi="Calibri" w:cs="Calibri"/>
          <w:sz w:val="22"/>
          <w:szCs w:val="22"/>
        </w:rPr>
        <w:t xml:space="preserve"> 1- [... İCRA MÜDÜRLÜĞÜ ...</w:t>
      </w:r>
      <w:proofErr w:type="gramStart"/>
      <w:r w:rsidRPr="004536BA">
        <w:rPr>
          <w:rFonts w:ascii="Calibri" w:hAnsi="Calibri" w:cs="Calibri"/>
          <w:sz w:val="22"/>
          <w:szCs w:val="22"/>
        </w:rPr>
        <w:t>] -</w:t>
      </w:r>
      <w:proofErr w:type="gramEnd"/>
      <w:r w:rsidRPr="004536BA">
        <w:rPr>
          <w:rFonts w:ascii="Calibri" w:hAnsi="Calibri" w:cs="Calibri"/>
          <w:sz w:val="22"/>
          <w:szCs w:val="22"/>
        </w:rPr>
        <w:t xml:space="preserve"> [... ESAS NO ...] sayılı takip dosyası, </w:t>
      </w:r>
    </w:p>
    <w:p w14:paraId="5008EA96" w14:textId="77777777" w:rsidR="004536BA" w:rsidRDefault="004536BA" w:rsidP="004536BA">
      <w:pPr>
        <w:pStyle w:val="AralkYok"/>
        <w:ind w:left="2124"/>
        <w:jc w:val="both"/>
        <w:rPr>
          <w:rFonts w:ascii="Calibri" w:hAnsi="Calibri" w:cs="Calibri"/>
          <w:sz w:val="22"/>
          <w:szCs w:val="22"/>
        </w:rPr>
      </w:pPr>
      <w:r>
        <w:rPr>
          <w:rFonts w:ascii="Calibri" w:hAnsi="Calibri" w:cs="Calibri"/>
          <w:sz w:val="22"/>
          <w:szCs w:val="22"/>
        </w:rPr>
        <w:t xml:space="preserve">   </w:t>
      </w:r>
      <w:r w:rsidRPr="004536BA">
        <w:rPr>
          <w:rFonts w:ascii="Calibri" w:hAnsi="Calibri" w:cs="Calibri"/>
          <w:sz w:val="22"/>
          <w:szCs w:val="22"/>
        </w:rPr>
        <w:t>2- [... İCRA MÜDÜRLÜĞÜ ...</w:t>
      </w:r>
      <w:proofErr w:type="gramStart"/>
      <w:r w:rsidRPr="004536BA">
        <w:rPr>
          <w:rFonts w:ascii="Calibri" w:hAnsi="Calibri" w:cs="Calibri"/>
          <w:sz w:val="22"/>
          <w:szCs w:val="22"/>
        </w:rPr>
        <w:t>] -</w:t>
      </w:r>
      <w:proofErr w:type="gramEnd"/>
      <w:r w:rsidRPr="004536BA">
        <w:rPr>
          <w:rFonts w:ascii="Calibri" w:hAnsi="Calibri" w:cs="Calibri"/>
          <w:sz w:val="22"/>
          <w:szCs w:val="22"/>
        </w:rPr>
        <w:t xml:space="preserve"> [... ESAS NO ...] sayılı takip dosyası, </w:t>
      </w:r>
    </w:p>
    <w:p w14:paraId="0CED4391" w14:textId="77777777" w:rsidR="00DA3220" w:rsidRDefault="004536BA" w:rsidP="004536BA">
      <w:pPr>
        <w:pStyle w:val="AralkYok"/>
        <w:ind w:left="2124"/>
        <w:jc w:val="both"/>
        <w:rPr>
          <w:rFonts w:ascii="Calibri" w:hAnsi="Calibri" w:cs="Calibri"/>
          <w:sz w:val="22"/>
          <w:szCs w:val="22"/>
        </w:rPr>
      </w:pPr>
      <w:r>
        <w:rPr>
          <w:rFonts w:ascii="Calibri" w:hAnsi="Calibri" w:cs="Calibri"/>
          <w:sz w:val="22"/>
          <w:szCs w:val="22"/>
        </w:rPr>
        <w:t xml:space="preserve">   </w:t>
      </w:r>
      <w:r w:rsidRPr="004536BA">
        <w:rPr>
          <w:rFonts w:ascii="Calibri" w:hAnsi="Calibri" w:cs="Calibri"/>
          <w:sz w:val="22"/>
          <w:szCs w:val="22"/>
        </w:rPr>
        <w:t>3- [... AİLE MAHKEMESİ ...]'</w:t>
      </w:r>
      <w:proofErr w:type="spellStart"/>
      <w:r w:rsidRPr="004536BA">
        <w:rPr>
          <w:rFonts w:ascii="Calibri" w:hAnsi="Calibri" w:cs="Calibri"/>
          <w:sz w:val="22"/>
          <w:szCs w:val="22"/>
        </w:rPr>
        <w:t>nin</w:t>
      </w:r>
      <w:proofErr w:type="spellEnd"/>
      <w:r w:rsidRPr="004536BA">
        <w:rPr>
          <w:rFonts w:ascii="Calibri" w:hAnsi="Calibri" w:cs="Calibri"/>
          <w:sz w:val="22"/>
          <w:szCs w:val="22"/>
        </w:rPr>
        <w:t xml:space="preserve"> [... ESAS ...] ve [... KARAR ...] sayılı ilamı ile </w:t>
      </w:r>
      <w:r w:rsidR="00DA3220">
        <w:rPr>
          <w:rFonts w:ascii="Calibri" w:hAnsi="Calibri" w:cs="Calibri"/>
          <w:sz w:val="22"/>
          <w:szCs w:val="22"/>
        </w:rPr>
        <w:t xml:space="preserve">  </w:t>
      </w:r>
    </w:p>
    <w:p w14:paraId="71B6485A" w14:textId="47C2DD75" w:rsidR="00DA3220" w:rsidRDefault="00DA3220" w:rsidP="004536BA">
      <w:pPr>
        <w:pStyle w:val="AralkYok"/>
        <w:ind w:left="2124"/>
        <w:jc w:val="both"/>
        <w:rPr>
          <w:rFonts w:ascii="Calibri" w:hAnsi="Calibri" w:cs="Calibri"/>
          <w:sz w:val="22"/>
          <w:szCs w:val="22"/>
        </w:rPr>
      </w:pPr>
      <w:r>
        <w:rPr>
          <w:rFonts w:ascii="Calibri" w:hAnsi="Calibri" w:cs="Calibri"/>
          <w:sz w:val="22"/>
          <w:szCs w:val="22"/>
        </w:rPr>
        <w:t xml:space="preserve">       </w:t>
      </w:r>
      <w:proofErr w:type="gramStart"/>
      <w:r w:rsidR="004536BA" w:rsidRPr="004536BA">
        <w:rPr>
          <w:rFonts w:ascii="Calibri" w:hAnsi="Calibri" w:cs="Calibri"/>
          <w:sz w:val="22"/>
          <w:szCs w:val="22"/>
        </w:rPr>
        <w:t>onaylı</w:t>
      </w:r>
      <w:proofErr w:type="gramEnd"/>
      <w:r w:rsidR="004536BA" w:rsidRPr="004536BA">
        <w:rPr>
          <w:rFonts w:ascii="Calibri" w:hAnsi="Calibri" w:cs="Calibri"/>
          <w:sz w:val="22"/>
          <w:szCs w:val="22"/>
        </w:rPr>
        <w:t xml:space="preserve"> boşanma protokolü,</w:t>
      </w:r>
    </w:p>
    <w:p w14:paraId="0F316825" w14:textId="58D93903" w:rsidR="00DA3220" w:rsidRDefault="00DA3220" w:rsidP="004536BA">
      <w:pPr>
        <w:pStyle w:val="AralkYok"/>
        <w:ind w:left="2124"/>
        <w:jc w:val="both"/>
        <w:rPr>
          <w:rFonts w:ascii="Calibri" w:hAnsi="Calibri" w:cs="Calibri"/>
          <w:sz w:val="22"/>
          <w:szCs w:val="22"/>
        </w:rPr>
      </w:pPr>
      <w:r>
        <w:rPr>
          <w:rFonts w:ascii="Calibri" w:hAnsi="Calibri" w:cs="Calibri"/>
          <w:sz w:val="22"/>
          <w:szCs w:val="22"/>
        </w:rPr>
        <w:t xml:space="preserve"> </w:t>
      </w:r>
      <w:r w:rsidR="004536BA" w:rsidRPr="004536BA">
        <w:rPr>
          <w:rFonts w:ascii="Calibri" w:hAnsi="Calibri" w:cs="Calibri"/>
          <w:sz w:val="22"/>
          <w:szCs w:val="22"/>
        </w:rPr>
        <w:t xml:space="preserve"> 4- Müvekkil ve üçüncü kişilerce yapılan ödemelerin tespiti amacıyla, davalı alacaklıya ait [... BANKA ADI ...] bünyesindeki [... IBAN/HESAP NO ...] sayılı hesaba ait ekstre ve dekontların ilgili banka şubesinden celbi, </w:t>
      </w:r>
    </w:p>
    <w:p w14:paraId="26D9288F" w14:textId="37F7CCA4" w:rsidR="00DA3220" w:rsidRDefault="00DA3220" w:rsidP="004536BA">
      <w:pPr>
        <w:pStyle w:val="AralkYok"/>
        <w:ind w:left="2124"/>
        <w:jc w:val="both"/>
        <w:rPr>
          <w:rFonts w:ascii="Calibri" w:hAnsi="Calibri" w:cs="Calibri"/>
          <w:sz w:val="22"/>
          <w:szCs w:val="22"/>
        </w:rPr>
      </w:pPr>
      <w:r>
        <w:rPr>
          <w:rFonts w:ascii="Calibri" w:hAnsi="Calibri" w:cs="Calibri"/>
          <w:sz w:val="22"/>
          <w:szCs w:val="22"/>
        </w:rPr>
        <w:t xml:space="preserve">  </w:t>
      </w:r>
      <w:r w:rsidR="004536BA" w:rsidRPr="004536BA">
        <w:rPr>
          <w:rFonts w:ascii="Calibri" w:hAnsi="Calibri" w:cs="Calibri"/>
          <w:sz w:val="22"/>
          <w:szCs w:val="22"/>
        </w:rPr>
        <w:t xml:space="preserve">5- Protokole konu taşınmaza ilişkin kira akdi, </w:t>
      </w:r>
    </w:p>
    <w:p w14:paraId="3E68BAC9" w14:textId="1DDD963C" w:rsidR="004536BA" w:rsidRPr="004536BA" w:rsidRDefault="00DA3220" w:rsidP="004536BA">
      <w:pPr>
        <w:pStyle w:val="AralkYok"/>
        <w:ind w:left="2124"/>
        <w:jc w:val="both"/>
        <w:rPr>
          <w:rFonts w:ascii="Calibri" w:hAnsi="Calibri" w:cs="Calibri"/>
          <w:sz w:val="22"/>
          <w:szCs w:val="22"/>
        </w:rPr>
      </w:pPr>
      <w:r>
        <w:rPr>
          <w:rFonts w:ascii="Calibri" w:hAnsi="Calibri" w:cs="Calibri"/>
          <w:sz w:val="22"/>
          <w:szCs w:val="22"/>
        </w:rPr>
        <w:t xml:space="preserve">  </w:t>
      </w:r>
      <w:r w:rsidR="004536BA" w:rsidRPr="004536BA">
        <w:rPr>
          <w:rFonts w:ascii="Calibri" w:hAnsi="Calibri" w:cs="Calibri"/>
          <w:sz w:val="22"/>
          <w:szCs w:val="22"/>
        </w:rPr>
        <w:t>6- Yargıtay emsal içtihatları, bilirkişi incelemesi ve her türlü yasal delil.</w:t>
      </w:r>
    </w:p>
    <w:p w14:paraId="4883F063" w14:textId="77777777" w:rsidR="00DA3220" w:rsidRDefault="00DA3220" w:rsidP="004536BA">
      <w:pPr>
        <w:pStyle w:val="AralkYok"/>
        <w:jc w:val="both"/>
        <w:rPr>
          <w:rFonts w:ascii="Calibri" w:hAnsi="Calibri" w:cs="Calibri"/>
          <w:b/>
          <w:bCs/>
          <w:sz w:val="22"/>
          <w:szCs w:val="22"/>
        </w:rPr>
      </w:pPr>
    </w:p>
    <w:p w14:paraId="0209EC5D" w14:textId="77777777" w:rsidR="00DA3220" w:rsidRDefault="004536BA" w:rsidP="004536BA">
      <w:pPr>
        <w:pStyle w:val="AralkYok"/>
        <w:jc w:val="both"/>
        <w:rPr>
          <w:rFonts w:ascii="Calibri" w:hAnsi="Calibri" w:cs="Calibri"/>
          <w:sz w:val="22"/>
          <w:szCs w:val="22"/>
        </w:rPr>
      </w:pPr>
      <w:r w:rsidRPr="004536BA">
        <w:rPr>
          <w:rFonts w:ascii="Calibri" w:hAnsi="Calibri" w:cs="Calibri"/>
          <w:b/>
          <w:bCs/>
          <w:sz w:val="22"/>
          <w:szCs w:val="22"/>
        </w:rPr>
        <w:t xml:space="preserve">SONUÇ VE İSTEM </w:t>
      </w:r>
      <w:r w:rsidR="00DA3220">
        <w:rPr>
          <w:rFonts w:ascii="Calibri" w:hAnsi="Calibri" w:cs="Calibri"/>
          <w:b/>
          <w:bCs/>
          <w:sz w:val="22"/>
          <w:szCs w:val="22"/>
        </w:rPr>
        <w:tab/>
      </w:r>
      <w:r w:rsidRPr="004536BA">
        <w:rPr>
          <w:rFonts w:ascii="Calibri" w:hAnsi="Calibri" w:cs="Calibri"/>
          <w:b/>
          <w:bCs/>
          <w:sz w:val="22"/>
          <w:szCs w:val="22"/>
        </w:rPr>
        <w:t>:</w:t>
      </w:r>
      <w:r w:rsidRPr="004536BA">
        <w:rPr>
          <w:rFonts w:ascii="Calibri" w:hAnsi="Calibri" w:cs="Calibri"/>
          <w:sz w:val="22"/>
          <w:szCs w:val="22"/>
        </w:rPr>
        <w:t xml:space="preserve"> Yukarıda arz ve izah edilen ve sayın mahkemenizce resen gözetilecek </w:t>
      </w:r>
    </w:p>
    <w:p w14:paraId="52D28C0E" w14:textId="69F393E4" w:rsidR="004536BA" w:rsidRPr="004536BA" w:rsidRDefault="00DA3220" w:rsidP="00DA3220">
      <w:pPr>
        <w:pStyle w:val="AralkYok"/>
        <w:ind w:left="1416" w:firstLine="708"/>
        <w:jc w:val="both"/>
        <w:rPr>
          <w:rFonts w:ascii="Calibri" w:hAnsi="Calibri" w:cs="Calibri"/>
          <w:sz w:val="22"/>
          <w:szCs w:val="22"/>
        </w:rPr>
      </w:pPr>
      <w:r>
        <w:rPr>
          <w:rFonts w:ascii="Calibri" w:hAnsi="Calibri" w:cs="Calibri"/>
          <w:sz w:val="22"/>
          <w:szCs w:val="22"/>
        </w:rPr>
        <w:t xml:space="preserve">  </w:t>
      </w:r>
      <w:proofErr w:type="gramStart"/>
      <w:r w:rsidR="004536BA" w:rsidRPr="004536BA">
        <w:rPr>
          <w:rFonts w:ascii="Calibri" w:hAnsi="Calibri" w:cs="Calibri"/>
          <w:sz w:val="22"/>
          <w:szCs w:val="22"/>
        </w:rPr>
        <w:t>nedenlerle</w:t>
      </w:r>
      <w:proofErr w:type="gramEnd"/>
      <w:r w:rsidR="004536BA" w:rsidRPr="004536BA">
        <w:rPr>
          <w:rFonts w:ascii="Calibri" w:hAnsi="Calibri" w:cs="Calibri"/>
          <w:sz w:val="22"/>
          <w:szCs w:val="22"/>
        </w:rPr>
        <w:t>;</w:t>
      </w:r>
    </w:p>
    <w:p w14:paraId="792F45AB" w14:textId="77777777" w:rsidR="00DA3220" w:rsidRDefault="00DA3220" w:rsidP="004536BA">
      <w:pPr>
        <w:pStyle w:val="AralkYok"/>
        <w:jc w:val="both"/>
        <w:rPr>
          <w:rFonts w:ascii="Calibri" w:hAnsi="Calibri" w:cs="Calibri"/>
          <w:b/>
          <w:bCs/>
          <w:sz w:val="22"/>
          <w:szCs w:val="22"/>
        </w:rPr>
      </w:pPr>
    </w:p>
    <w:p w14:paraId="7253E986" w14:textId="08A9E7D3" w:rsidR="004536BA" w:rsidRPr="004536BA" w:rsidRDefault="004536BA" w:rsidP="004536BA">
      <w:pPr>
        <w:pStyle w:val="AralkYok"/>
        <w:jc w:val="both"/>
        <w:rPr>
          <w:rFonts w:ascii="Calibri" w:hAnsi="Calibri" w:cs="Calibri"/>
          <w:sz w:val="22"/>
          <w:szCs w:val="22"/>
        </w:rPr>
      </w:pPr>
      <w:r w:rsidRPr="004536BA">
        <w:rPr>
          <w:rFonts w:ascii="Calibri" w:hAnsi="Calibri" w:cs="Calibri"/>
          <w:b/>
          <w:bCs/>
          <w:sz w:val="22"/>
          <w:szCs w:val="22"/>
        </w:rPr>
        <w:t>1- ÖNCELİKLE VE ACİLEN;</w:t>
      </w:r>
      <w:r w:rsidRPr="004536BA">
        <w:rPr>
          <w:rFonts w:ascii="Calibri" w:hAnsi="Calibri" w:cs="Calibri"/>
          <w:sz w:val="22"/>
          <w:szCs w:val="22"/>
        </w:rPr>
        <w:t xml:space="preserve"> müvekkilin hak kaybına uğramaması adına [... İCRA MÜDÜRLÜĞÜ ...</w:t>
      </w:r>
      <w:proofErr w:type="gramStart"/>
      <w:r w:rsidRPr="004536BA">
        <w:rPr>
          <w:rFonts w:ascii="Calibri" w:hAnsi="Calibri" w:cs="Calibri"/>
          <w:sz w:val="22"/>
          <w:szCs w:val="22"/>
        </w:rPr>
        <w:t>] -</w:t>
      </w:r>
      <w:proofErr w:type="gramEnd"/>
      <w:r w:rsidRPr="004536BA">
        <w:rPr>
          <w:rFonts w:ascii="Calibri" w:hAnsi="Calibri" w:cs="Calibri"/>
          <w:sz w:val="22"/>
          <w:szCs w:val="22"/>
        </w:rPr>
        <w:t xml:space="preserve"> [... ESAS NO ...] ile [... İCRA MÜDÜRLÜĞÜ ...</w:t>
      </w:r>
      <w:proofErr w:type="gramStart"/>
      <w:r w:rsidRPr="004536BA">
        <w:rPr>
          <w:rFonts w:ascii="Calibri" w:hAnsi="Calibri" w:cs="Calibri"/>
          <w:sz w:val="22"/>
          <w:szCs w:val="22"/>
        </w:rPr>
        <w:t>] -</w:t>
      </w:r>
      <w:proofErr w:type="gramEnd"/>
      <w:r w:rsidRPr="004536BA">
        <w:rPr>
          <w:rFonts w:ascii="Calibri" w:hAnsi="Calibri" w:cs="Calibri"/>
          <w:sz w:val="22"/>
          <w:szCs w:val="22"/>
        </w:rPr>
        <w:t xml:space="preserve"> [... ESAS NO ...] sayılı ilamlı icra takip dosyalarındaki işlemlerin yargılama sonuna kadar </w:t>
      </w:r>
      <w:r w:rsidRPr="004536BA">
        <w:rPr>
          <w:rFonts w:ascii="Calibri" w:hAnsi="Calibri" w:cs="Calibri"/>
          <w:b/>
          <w:bCs/>
          <w:sz w:val="22"/>
          <w:szCs w:val="22"/>
        </w:rPr>
        <w:t>TEDBİREN DURDURULMASINA</w:t>
      </w:r>
      <w:r w:rsidRPr="004536BA">
        <w:rPr>
          <w:rFonts w:ascii="Calibri" w:hAnsi="Calibri" w:cs="Calibri"/>
          <w:sz w:val="22"/>
          <w:szCs w:val="22"/>
        </w:rPr>
        <w:t xml:space="preserve"> ve tedbir kararının ilgili icra müdürlüklerine bildirilmesine,</w:t>
      </w:r>
    </w:p>
    <w:p w14:paraId="37B3DFBA" w14:textId="77777777" w:rsidR="00DA3220" w:rsidRDefault="00DA3220" w:rsidP="004536BA">
      <w:pPr>
        <w:pStyle w:val="AralkYok"/>
        <w:jc w:val="both"/>
        <w:rPr>
          <w:rFonts w:ascii="Calibri" w:hAnsi="Calibri" w:cs="Calibri"/>
          <w:b/>
          <w:bCs/>
          <w:sz w:val="22"/>
          <w:szCs w:val="22"/>
        </w:rPr>
      </w:pPr>
    </w:p>
    <w:p w14:paraId="289AD9A5" w14:textId="70B70125" w:rsidR="00DA3220" w:rsidRDefault="004536BA" w:rsidP="004536BA">
      <w:pPr>
        <w:pStyle w:val="AralkYok"/>
        <w:jc w:val="both"/>
        <w:rPr>
          <w:rFonts w:ascii="Calibri" w:hAnsi="Calibri" w:cs="Calibri"/>
          <w:sz w:val="22"/>
          <w:szCs w:val="22"/>
        </w:rPr>
      </w:pPr>
      <w:r w:rsidRPr="004536BA">
        <w:rPr>
          <w:rFonts w:ascii="Calibri" w:hAnsi="Calibri" w:cs="Calibri"/>
          <w:b/>
          <w:bCs/>
          <w:sz w:val="22"/>
          <w:szCs w:val="22"/>
        </w:rPr>
        <w:t>2- Haklı şikayetimizin KABULÜ ile;</w:t>
      </w:r>
      <w:r w:rsidRPr="004536BA">
        <w:rPr>
          <w:rFonts w:ascii="Calibri" w:hAnsi="Calibri" w:cs="Calibri"/>
          <w:sz w:val="22"/>
          <w:szCs w:val="22"/>
        </w:rPr>
        <w:t xml:space="preserve"> </w:t>
      </w:r>
    </w:p>
    <w:p w14:paraId="250B023D" w14:textId="77777777" w:rsidR="00DA3220" w:rsidRDefault="004536BA" w:rsidP="004536BA">
      <w:pPr>
        <w:pStyle w:val="AralkYok"/>
        <w:jc w:val="both"/>
        <w:rPr>
          <w:rFonts w:ascii="Calibri" w:hAnsi="Calibri" w:cs="Calibri"/>
          <w:sz w:val="22"/>
          <w:szCs w:val="22"/>
        </w:rPr>
      </w:pPr>
      <w:r w:rsidRPr="004536BA">
        <w:rPr>
          <w:rFonts w:ascii="Calibri" w:hAnsi="Calibri" w:cs="Calibri"/>
          <w:b/>
          <w:bCs/>
          <w:sz w:val="22"/>
          <w:szCs w:val="22"/>
        </w:rPr>
        <w:t>2.a.</w:t>
      </w:r>
      <w:r w:rsidRPr="004536BA">
        <w:rPr>
          <w:rFonts w:ascii="Calibri" w:hAnsi="Calibri" w:cs="Calibri"/>
          <w:sz w:val="22"/>
          <w:szCs w:val="22"/>
        </w:rPr>
        <w:t xml:space="preserve"> Usul ve yasaya, yerleşik yüksek mahkeme içtihatlarına tamamen aykırı olarak başlatılan [... İCRA MÜDÜRLÜĞÜ ...</w:t>
      </w:r>
      <w:proofErr w:type="gramStart"/>
      <w:r w:rsidRPr="004536BA">
        <w:rPr>
          <w:rFonts w:ascii="Calibri" w:hAnsi="Calibri" w:cs="Calibri"/>
          <w:sz w:val="22"/>
          <w:szCs w:val="22"/>
        </w:rPr>
        <w:t>] -</w:t>
      </w:r>
      <w:proofErr w:type="gramEnd"/>
      <w:r w:rsidRPr="004536BA">
        <w:rPr>
          <w:rFonts w:ascii="Calibri" w:hAnsi="Calibri" w:cs="Calibri"/>
          <w:sz w:val="22"/>
          <w:szCs w:val="22"/>
        </w:rPr>
        <w:t xml:space="preserve"> [... ESAS NO ...] sayılı ilamlı icra takibinin ve icra emrinin </w:t>
      </w:r>
      <w:r w:rsidRPr="004536BA">
        <w:rPr>
          <w:rFonts w:ascii="Calibri" w:hAnsi="Calibri" w:cs="Calibri"/>
          <w:b/>
          <w:bCs/>
          <w:sz w:val="22"/>
          <w:szCs w:val="22"/>
        </w:rPr>
        <w:t>İPTALİNE</w:t>
      </w:r>
      <w:r w:rsidRPr="004536BA">
        <w:rPr>
          <w:rFonts w:ascii="Calibri" w:hAnsi="Calibri" w:cs="Calibri"/>
          <w:sz w:val="22"/>
          <w:szCs w:val="22"/>
        </w:rPr>
        <w:t xml:space="preserve">, </w:t>
      </w:r>
    </w:p>
    <w:p w14:paraId="0CE9B0AC" w14:textId="77777777" w:rsidR="00DA3220" w:rsidRDefault="00DA3220" w:rsidP="004536BA">
      <w:pPr>
        <w:pStyle w:val="AralkYok"/>
        <w:jc w:val="both"/>
        <w:rPr>
          <w:rFonts w:ascii="Calibri" w:hAnsi="Calibri" w:cs="Calibri"/>
          <w:b/>
          <w:bCs/>
          <w:sz w:val="22"/>
          <w:szCs w:val="22"/>
        </w:rPr>
      </w:pPr>
    </w:p>
    <w:p w14:paraId="18329DDD" w14:textId="22E6D798" w:rsidR="004536BA" w:rsidRPr="004536BA" w:rsidRDefault="00DA3220" w:rsidP="004536BA">
      <w:pPr>
        <w:pStyle w:val="AralkYok"/>
        <w:jc w:val="both"/>
        <w:rPr>
          <w:rFonts w:ascii="Calibri" w:hAnsi="Calibri" w:cs="Calibri"/>
          <w:sz w:val="22"/>
          <w:szCs w:val="22"/>
        </w:rPr>
      </w:pPr>
      <w:r>
        <w:rPr>
          <w:rFonts w:ascii="Calibri" w:hAnsi="Calibri" w:cs="Calibri"/>
          <w:b/>
          <w:bCs/>
          <w:sz w:val="22"/>
          <w:szCs w:val="22"/>
        </w:rPr>
        <w:t>2</w:t>
      </w:r>
      <w:r w:rsidR="004536BA" w:rsidRPr="004536BA">
        <w:rPr>
          <w:rFonts w:ascii="Calibri" w:hAnsi="Calibri" w:cs="Calibri"/>
          <w:b/>
          <w:bCs/>
          <w:sz w:val="22"/>
          <w:szCs w:val="22"/>
        </w:rPr>
        <w:t>.b.</w:t>
      </w:r>
      <w:r w:rsidR="004536BA" w:rsidRPr="004536BA">
        <w:rPr>
          <w:rFonts w:ascii="Calibri" w:hAnsi="Calibri" w:cs="Calibri"/>
          <w:sz w:val="22"/>
          <w:szCs w:val="22"/>
        </w:rPr>
        <w:t xml:space="preserve"> Eda hükmü içermeyen protokole dayalı olarak başlatılan [... İCRA MÜDÜRLÜĞÜ ...</w:t>
      </w:r>
      <w:proofErr w:type="gramStart"/>
      <w:r w:rsidR="004536BA" w:rsidRPr="004536BA">
        <w:rPr>
          <w:rFonts w:ascii="Calibri" w:hAnsi="Calibri" w:cs="Calibri"/>
          <w:sz w:val="22"/>
          <w:szCs w:val="22"/>
        </w:rPr>
        <w:t>] -</w:t>
      </w:r>
      <w:proofErr w:type="gramEnd"/>
      <w:r w:rsidR="004536BA" w:rsidRPr="004536BA">
        <w:rPr>
          <w:rFonts w:ascii="Calibri" w:hAnsi="Calibri" w:cs="Calibri"/>
          <w:sz w:val="22"/>
          <w:szCs w:val="22"/>
        </w:rPr>
        <w:t xml:space="preserve"> [... ESAS NO ...] sayılı ilamlı icra takibinin ve icra emrinin </w:t>
      </w:r>
      <w:r w:rsidR="004536BA" w:rsidRPr="004536BA">
        <w:rPr>
          <w:rFonts w:ascii="Calibri" w:hAnsi="Calibri" w:cs="Calibri"/>
          <w:b/>
          <w:bCs/>
          <w:sz w:val="22"/>
          <w:szCs w:val="22"/>
        </w:rPr>
        <w:t>İPTALİNE</w:t>
      </w:r>
      <w:r w:rsidR="004536BA" w:rsidRPr="004536BA">
        <w:rPr>
          <w:rFonts w:ascii="Calibri" w:hAnsi="Calibri" w:cs="Calibri"/>
          <w:sz w:val="22"/>
          <w:szCs w:val="22"/>
        </w:rPr>
        <w:t>,</w:t>
      </w:r>
    </w:p>
    <w:p w14:paraId="29926846" w14:textId="77777777" w:rsidR="00DA3220" w:rsidRDefault="00DA3220" w:rsidP="004536BA">
      <w:pPr>
        <w:pStyle w:val="AralkYok"/>
        <w:jc w:val="both"/>
        <w:rPr>
          <w:rFonts w:ascii="Calibri" w:hAnsi="Calibri" w:cs="Calibri"/>
          <w:b/>
          <w:bCs/>
          <w:sz w:val="22"/>
          <w:szCs w:val="22"/>
        </w:rPr>
      </w:pPr>
    </w:p>
    <w:p w14:paraId="68DED537" w14:textId="7C2B70C6" w:rsidR="004536BA" w:rsidRPr="004536BA" w:rsidRDefault="004536BA" w:rsidP="004536BA">
      <w:pPr>
        <w:pStyle w:val="AralkYok"/>
        <w:jc w:val="both"/>
        <w:rPr>
          <w:rFonts w:ascii="Calibri" w:hAnsi="Calibri" w:cs="Calibri"/>
          <w:sz w:val="22"/>
          <w:szCs w:val="22"/>
        </w:rPr>
      </w:pPr>
      <w:r w:rsidRPr="004536BA">
        <w:rPr>
          <w:rFonts w:ascii="Calibri" w:hAnsi="Calibri" w:cs="Calibri"/>
          <w:b/>
          <w:bCs/>
          <w:sz w:val="22"/>
          <w:szCs w:val="22"/>
        </w:rPr>
        <w:t>3-</w:t>
      </w:r>
      <w:r w:rsidRPr="004536BA">
        <w:rPr>
          <w:rFonts w:ascii="Calibri" w:hAnsi="Calibri" w:cs="Calibri"/>
          <w:sz w:val="22"/>
          <w:szCs w:val="22"/>
        </w:rPr>
        <w:t xml:space="preserve"> Yargılama giderleri ile vekalet ücretinin davalı alacaklı tarafa yükletilmesine karar verilmesini vekaleten saygılarımızla arz ve talep ederiz. [... TARİH ...]</w:t>
      </w:r>
    </w:p>
    <w:p w14:paraId="6E37CE6F" w14:textId="77777777" w:rsidR="00DA3220" w:rsidRDefault="00DA3220" w:rsidP="004536BA">
      <w:pPr>
        <w:pStyle w:val="AralkYok"/>
        <w:jc w:val="both"/>
        <w:rPr>
          <w:rFonts w:ascii="Calibri" w:hAnsi="Calibri" w:cs="Calibri"/>
          <w:b/>
          <w:bCs/>
          <w:sz w:val="22"/>
          <w:szCs w:val="22"/>
        </w:rPr>
      </w:pPr>
    </w:p>
    <w:p w14:paraId="472B8392" w14:textId="77777777" w:rsidR="00DA3220" w:rsidRDefault="004536BA" w:rsidP="004536BA">
      <w:pPr>
        <w:pStyle w:val="AralkYok"/>
        <w:jc w:val="both"/>
        <w:rPr>
          <w:rFonts w:ascii="Calibri" w:hAnsi="Calibri" w:cs="Calibri"/>
          <w:b/>
          <w:bCs/>
          <w:sz w:val="22"/>
          <w:szCs w:val="22"/>
        </w:rPr>
      </w:pPr>
      <w:r w:rsidRPr="004536BA">
        <w:rPr>
          <w:rFonts w:ascii="Calibri" w:hAnsi="Calibri" w:cs="Calibri"/>
          <w:b/>
          <w:bCs/>
          <w:sz w:val="22"/>
          <w:szCs w:val="22"/>
        </w:rPr>
        <w:t xml:space="preserve">Davacı Borçlu </w:t>
      </w:r>
    </w:p>
    <w:p w14:paraId="47A68615" w14:textId="6DF766B1" w:rsidR="004536BA" w:rsidRPr="004536BA" w:rsidRDefault="004536BA" w:rsidP="004536BA">
      <w:pPr>
        <w:pStyle w:val="AralkYok"/>
        <w:jc w:val="both"/>
        <w:rPr>
          <w:rFonts w:ascii="Calibri" w:hAnsi="Calibri" w:cs="Calibri"/>
          <w:sz w:val="22"/>
          <w:szCs w:val="22"/>
        </w:rPr>
      </w:pPr>
      <w:r w:rsidRPr="004536BA">
        <w:rPr>
          <w:rFonts w:ascii="Calibri" w:hAnsi="Calibri" w:cs="Calibri"/>
          <w:b/>
          <w:bCs/>
          <w:sz w:val="22"/>
          <w:szCs w:val="22"/>
        </w:rPr>
        <w:t>Vekili</w:t>
      </w:r>
      <w:r w:rsidRPr="004536BA">
        <w:rPr>
          <w:rFonts w:ascii="Calibri" w:hAnsi="Calibri" w:cs="Calibri"/>
          <w:sz w:val="22"/>
          <w:szCs w:val="22"/>
        </w:rPr>
        <w:t xml:space="preserve"> </w:t>
      </w:r>
      <w:r w:rsidRPr="004536BA">
        <w:rPr>
          <w:rFonts w:ascii="Calibri" w:hAnsi="Calibri" w:cs="Calibri"/>
          <w:b/>
          <w:bCs/>
          <w:sz w:val="22"/>
          <w:szCs w:val="22"/>
        </w:rPr>
        <w:t>Av. [...]</w:t>
      </w:r>
    </w:p>
    <w:p w14:paraId="6D058617" w14:textId="77777777" w:rsidR="004536BA" w:rsidRDefault="004536BA" w:rsidP="004536BA">
      <w:pPr>
        <w:pStyle w:val="AralkYok"/>
        <w:jc w:val="both"/>
        <w:rPr>
          <w:rFonts w:ascii="Calibri" w:hAnsi="Calibri" w:cs="Calibri"/>
          <w:sz w:val="22"/>
          <w:szCs w:val="22"/>
        </w:rPr>
      </w:pPr>
    </w:p>
    <w:p w14:paraId="08BEDA87" w14:textId="77777777" w:rsidR="004536BA" w:rsidRDefault="004536BA" w:rsidP="004536BA">
      <w:pPr>
        <w:pStyle w:val="AralkYok"/>
        <w:jc w:val="both"/>
        <w:rPr>
          <w:rFonts w:ascii="Calibri" w:hAnsi="Calibri" w:cs="Calibri"/>
          <w:sz w:val="22"/>
          <w:szCs w:val="22"/>
        </w:rPr>
      </w:pPr>
    </w:p>
    <w:p w14:paraId="437B8865" w14:textId="77777777" w:rsidR="004536BA" w:rsidRPr="004536BA" w:rsidRDefault="004536BA" w:rsidP="004536BA">
      <w:pPr>
        <w:pStyle w:val="AralkYok"/>
        <w:jc w:val="both"/>
        <w:rPr>
          <w:rFonts w:ascii="Calibri" w:hAnsi="Calibri" w:cs="Calibri"/>
          <w:sz w:val="22"/>
          <w:szCs w:val="22"/>
        </w:rPr>
      </w:pPr>
    </w:p>
    <w:sectPr w:rsidR="004536BA" w:rsidRPr="004536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70B8E"/>
    <w:multiLevelType w:val="hybridMultilevel"/>
    <w:tmpl w:val="CE8E9B7E"/>
    <w:lvl w:ilvl="0" w:tplc="A57AA7B2">
      <w:start w:val="1"/>
      <w:numFmt w:val="upp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 w15:restartNumberingAfterBreak="0">
    <w:nsid w:val="483149CC"/>
    <w:multiLevelType w:val="multilevel"/>
    <w:tmpl w:val="A4106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5C25B3"/>
    <w:multiLevelType w:val="hybridMultilevel"/>
    <w:tmpl w:val="00B8CAEE"/>
    <w:lvl w:ilvl="0" w:tplc="44ACCEA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615E1F58"/>
    <w:multiLevelType w:val="hybridMultilevel"/>
    <w:tmpl w:val="01A0B762"/>
    <w:lvl w:ilvl="0" w:tplc="AF143086">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68B82064"/>
    <w:multiLevelType w:val="multilevel"/>
    <w:tmpl w:val="CB983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8515">
    <w:abstractNumId w:val="1"/>
  </w:num>
  <w:num w:numId="2" w16cid:durableId="2142847189">
    <w:abstractNumId w:val="4"/>
  </w:num>
  <w:num w:numId="3" w16cid:durableId="2026589861">
    <w:abstractNumId w:val="0"/>
  </w:num>
  <w:num w:numId="4" w16cid:durableId="851146884">
    <w:abstractNumId w:val="2"/>
  </w:num>
  <w:num w:numId="5" w16cid:durableId="6711817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423"/>
    <w:rsid w:val="002D5423"/>
    <w:rsid w:val="00383E8C"/>
    <w:rsid w:val="004536BA"/>
    <w:rsid w:val="007A1D12"/>
    <w:rsid w:val="00DA3220"/>
    <w:rsid w:val="00F315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69F11"/>
  <w15:chartTrackingRefBased/>
  <w15:docId w15:val="{B4120D0E-5E76-4BA8-8565-B5CA0725F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D54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D54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D542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D542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D542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D542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D542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D542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D542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D542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D542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D542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D542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D542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D542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D542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D542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D5423"/>
    <w:rPr>
      <w:rFonts w:eastAsiaTheme="majorEastAsia" w:cstheme="majorBidi"/>
      <w:color w:val="272727" w:themeColor="text1" w:themeTint="D8"/>
    </w:rPr>
  </w:style>
  <w:style w:type="paragraph" w:styleId="KonuBal">
    <w:name w:val="Title"/>
    <w:basedOn w:val="Normal"/>
    <w:next w:val="Normal"/>
    <w:link w:val="KonuBalChar"/>
    <w:uiPriority w:val="10"/>
    <w:qFormat/>
    <w:rsid w:val="002D54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D542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D542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D542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D542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D5423"/>
    <w:rPr>
      <w:i/>
      <w:iCs/>
      <w:color w:val="404040" w:themeColor="text1" w:themeTint="BF"/>
    </w:rPr>
  </w:style>
  <w:style w:type="paragraph" w:styleId="ListeParagraf">
    <w:name w:val="List Paragraph"/>
    <w:basedOn w:val="Normal"/>
    <w:uiPriority w:val="34"/>
    <w:qFormat/>
    <w:rsid w:val="002D5423"/>
    <w:pPr>
      <w:ind w:left="720"/>
      <w:contextualSpacing/>
    </w:pPr>
  </w:style>
  <w:style w:type="character" w:styleId="GlVurgulama">
    <w:name w:val="Intense Emphasis"/>
    <w:basedOn w:val="VarsaylanParagrafYazTipi"/>
    <w:uiPriority w:val="21"/>
    <w:qFormat/>
    <w:rsid w:val="002D5423"/>
    <w:rPr>
      <w:i/>
      <w:iCs/>
      <w:color w:val="0F4761" w:themeColor="accent1" w:themeShade="BF"/>
    </w:rPr>
  </w:style>
  <w:style w:type="paragraph" w:styleId="GlAlnt">
    <w:name w:val="Intense Quote"/>
    <w:basedOn w:val="Normal"/>
    <w:next w:val="Normal"/>
    <w:link w:val="GlAlntChar"/>
    <w:uiPriority w:val="30"/>
    <w:qFormat/>
    <w:rsid w:val="002D54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D5423"/>
    <w:rPr>
      <w:i/>
      <w:iCs/>
      <w:color w:val="0F4761" w:themeColor="accent1" w:themeShade="BF"/>
    </w:rPr>
  </w:style>
  <w:style w:type="character" w:styleId="GlBavuru">
    <w:name w:val="Intense Reference"/>
    <w:basedOn w:val="VarsaylanParagrafYazTipi"/>
    <w:uiPriority w:val="32"/>
    <w:qFormat/>
    <w:rsid w:val="002D5423"/>
    <w:rPr>
      <w:b/>
      <w:bCs/>
      <w:smallCaps/>
      <w:color w:val="0F4761" w:themeColor="accent1" w:themeShade="BF"/>
      <w:spacing w:val="5"/>
    </w:rPr>
  </w:style>
  <w:style w:type="paragraph" w:styleId="AralkYok">
    <w:name w:val="No Spacing"/>
    <w:uiPriority w:val="1"/>
    <w:qFormat/>
    <w:rsid w:val="004536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1136</Words>
  <Characters>7829</Characters>
  <Application>Microsoft Office Word</Application>
  <DocSecurity>0</DocSecurity>
  <Lines>217</Lines>
  <Paragraphs>128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Uskay İzmir</dc:creator>
  <cp:keywords/>
  <dc:description/>
  <cp:lastModifiedBy>Uskay İzmir</cp:lastModifiedBy>
  <cp:revision>2</cp:revision>
  <dcterms:created xsi:type="dcterms:W3CDTF">2026-06-17T13:01:00Z</dcterms:created>
  <dcterms:modified xsi:type="dcterms:W3CDTF">2026-06-17T13:08:00Z</dcterms:modified>
</cp:coreProperties>
</file>