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DC3C4" w14:textId="60D1DEFA"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 ASLİYE TİCARET MAHKEMESİ SAYIN YARGIÇLIĞI'NA</w:t>
      </w:r>
      <w:r w:rsidRPr="0016255C">
        <w:rPr>
          <w:rFonts w:ascii="Calibri" w:hAnsi="Calibri" w:cs="Calibri"/>
          <w:sz w:val="22"/>
          <w:szCs w:val="22"/>
        </w:rPr>
        <w:t xml:space="preserve"> </w:t>
      </w:r>
      <w:r w:rsidRPr="0016255C">
        <w:rPr>
          <w:rFonts w:ascii="Calibri" w:hAnsi="Calibri" w:cs="Calibri"/>
          <w:b/>
          <w:bCs/>
          <w:sz w:val="22"/>
          <w:szCs w:val="22"/>
        </w:rPr>
        <w:t>[...]</w:t>
      </w:r>
    </w:p>
    <w:p w14:paraId="0E7E661A" w14:textId="77777777" w:rsidR="0016255C" w:rsidRDefault="0016255C" w:rsidP="0016255C">
      <w:pPr>
        <w:pStyle w:val="AralkYok"/>
        <w:jc w:val="both"/>
        <w:rPr>
          <w:rFonts w:ascii="Calibri" w:hAnsi="Calibri" w:cs="Calibri"/>
          <w:b/>
          <w:bCs/>
          <w:sz w:val="22"/>
          <w:szCs w:val="22"/>
        </w:rPr>
      </w:pPr>
    </w:p>
    <w:p w14:paraId="32EC0210" w14:textId="77777777" w:rsidR="0016255C" w:rsidRDefault="0016255C" w:rsidP="0016255C">
      <w:pPr>
        <w:pStyle w:val="AralkYok"/>
        <w:jc w:val="both"/>
        <w:rPr>
          <w:rFonts w:ascii="Calibri" w:hAnsi="Calibri" w:cs="Calibri"/>
          <w:b/>
          <w:bCs/>
          <w:sz w:val="22"/>
          <w:szCs w:val="22"/>
        </w:rPr>
      </w:pPr>
    </w:p>
    <w:p w14:paraId="77ABE841" w14:textId="221FA43A" w:rsidR="0016255C" w:rsidRPr="0016255C" w:rsidRDefault="0016255C" w:rsidP="0016255C">
      <w:pPr>
        <w:pStyle w:val="AralkYok"/>
        <w:ind w:left="3540"/>
        <w:jc w:val="both"/>
        <w:rPr>
          <w:rFonts w:ascii="Calibri" w:hAnsi="Calibri" w:cs="Calibri"/>
          <w:sz w:val="22"/>
          <w:szCs w:val="22"/>
        </w:rPr>
      </w:pPr>
      <w:r w:rsidRPr="0016255C">
        <w:rPr>
          <w:rFonts w:ascii="Calibri" w:hAnsi="Calibri" w:cs="Calibri"/>
          <w:b/>
          <w:bCs/>
          <w:sz w:val="22"/>
          <w:szCs w:val="22"/>
        </w:rPr>
        <w:t>HMK M. 389 VE TTK UYARINCA İHTİYATİ TEDBİR TALEPLİDİR.</w:t>
      </w:r>
      <w:r w:rsidRPr="0016255C">
        <w:rPr>
          <w:rFonts w:ascii="Calibri" w:hAnsi="Calibri" w:cs="Calibri"/>
          <w:sz w:val="22"/>
          <w:szCs w:val="22"/>
        </w:rPr>
        <w:t xml:space="preserve"> </w:t>
      </w:r>
      <w:r w:rsidRPr="0016255C">
        <w:rPr>
          <w:rFonts w:ascii="Calibri" w:hAnsi="Calibri" w:cs="Calibri"/>
          <w:b/>
          <w:bCs/>
          <w:sz w:val="22"/>
          <w:szCs w:val="22"/>
        </w:rPr>
        <w:t>İİK M. 257 UYARINCA İHTİYATİ HACİZ İSTEMLİDİR.</w:t>
      </w:r>
    </w:p>
    <w:p w14:paraId="68FC96E8" w14:textId="77777777" w:rsidR="0016255C" w:rsidRDefault="0016255C" w:rsidP="0016255C">
      <w:pPr>
        <w:pStyle w:val="AralkYok"/>
        <w:jc w:val="both"/>
        <w:rPr>
          <w:rFonts w:ascii="Calibri" w:hAnsi="Calibri" w:cs="Calibri"/>
          <w:b/>
          <w:bCs/>
          <w:sz w:val="22"/>
          <w:szCs w:val="22"/>
        </w:rPr>
      </w:pPr>
    </w:p>
    <w:p w14:paraId="654564DB" w14:textId="77777777" w:rsidR="0016255C" w:rsidRDefault="0016255C" w:rsidP="0016255C">
      <w:pPr>
        <w:pStyle w:val="AralkYok"/>
        <w:jc w:val="both"/>
        <w:rPr>
          <w:rFonts w:ascii="Calibri" w:hAnsi="Calibri" w:cs="Calibri"/>
          <w:b/>
          <w:bCs/>
          <w:sz w:val="22"/>
          <w:szCs w:val="22"/>
        </w:rPr>
      </w:pPr>
    </w:p>
    <w:p w14:paraId="4AC28661" w14:textId="77777777" w:rsid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DAVACI</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16255C">
        <w:rPr>
          <w:rFonts w:ascii="Calibri" w:hAnsi="Calibri" w:cs="Calibri"/>
          <w:b/>
          <w:bCs/>
          <w:sz w:val="22"/>
          <w:szCs w:val="22"/>
        </w:rPr>
        <w:t xml:space="preserve"> :</w:t>
      </w:r>
      <w:r w:rsidRPr="0016255C">
        <w:rPr>
          <w:rFonts w:ascii="Calibri" w:hAnsi="Calibri" w:cs="Calibri"/>
          <w:sz w:val="22"/>
          <w:szCs w:val="22"/>
        </w:rPr>
        <w:t xml:space="preserve"> [... MÜVEKKİL ADI SOYADI ...] (TCKN: [...]) </w:t>
      </w:r>
    </w:p>
    <w:p w14:paraId="2D3B3828" w14:textId="77777777" w:rsid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VEKİLİ</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16255C">
        <w:rPr>
          <w:rFonts w:ascii="Calibri" w:hAnsi="Calibri" w:cs="Calibri"/>
          <w:b/>
          <w:bCs/>
          <w:sz w:val="22"/>
          <w:szCs w:val="22"/>
        </w:rPr>
        <w:t xml:space="preserve"> :</w:t>
      </w:r>
      <w:r w:rsidRPr="0016255C">
        <w:rPr>
          <w:rFonts w:ascii="Calibri" w:hAnsi="Calibri" w:cs="Calibri"/>
          <w:sz w:val="22"/>
          <w:szCs w:val="22"/>
        </w:rPr>
        <w:t xml:space="preserve"> Av. [...] - Adres: [...] </w:t>
      </w:r>
    </w:p>
    <w:p w14:paraId="4776802A" w14:textId="77777777" w:rsid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DAVALILAR</w:t>
      </w:r>
      <w:r>
        <w:rPr>
          <w:rFonts w:ascii="Calibri" w:hAnsi="Calibri" w:cs="Calibri"/>
          <w:b/>
          <w:bCs/>
          <w:sz w:val="22"/>
          <w:szCs w:val="22"/>
        </w:rPr>
        <w:tab/>
      </w:r>
      <w:r>
        <w:rPr>
          <w:rFonts w:ascii="Calibri" w:hAnsi="Calibri" w:cs="Calibri"/>
          <w:b/>
          <w:bCs/>
          <w:sz w:val="22"/>
          <w:szCs w:val="22"/>
        </w:rPr>
        <w:tab/>
      </w:r>
      <w:r w:rsidRPr="0016255C">
        <w:rPr>
          <w:rFonts w:ascii="Calibri" w:hAnsi="Calibri" w:cs="Calibri"/>
          <w:b/>
          <w:bCs/>
          <w:sz w:val="22"/>
          <w:szCs w:val="22"/>
        </w:rPr>
        <w:t xml:space="preserve"> :</w:t>
      </w:r>
      <w:r w:rsidRPr="0016255C">
        <w:rPr>
          <w:rFonts w:ascii="Calibri" w:hAnsi="Calibri" w:cs="Calibri"/>
          <w:sz w:val="22"/>
          <w:szCs w:val="22"/>
        </w:rPr>
        <w:t xml:space="preserve"> 1- [... DAVALI ŞİRKET TİCARİ UNVANI ...] (Vergi No: [...]) Adres: [...] </w:t>
      </w:r>
    </w:p>
    <w:p w14:paraId="03C3CFF8" w14:textId="77777777" w:rsidR="0016255C" w:rsidRDefault="0016255C" w:rsidP="0016255C">
      <w:pPr>
        <w:pStyle w:val="AralkYok"/>
        <w:ind w:left="1416" w:firstLine="708"/>
        <w:jc w:val="both"/>
        <w:rPr>
          <w:rFonts w:ascii="Calibri" w:hAnsi="Calibri" w:cs="Calibri"/>
          <w:sz w:val="22"/>
          <w:szCs w:val="22"/>
        </w:rPr>
      </w:pPr>
      <w:r>
        <w:rPr>
          <w:rFonts w:ascii="Calibri" w:hAnsi="Calibri" w:cs="Calibri"/>
          <w:sz w:val="22"/>
          <w:szCs w:val="22"/>
        </w:rPr>
        <w:t xml:space="preserve">   </w:t>
      </w:r>
      <w:r w:rsidRPr="0016255C">
        <w:rPr>
          <w:rFonts w:ascii="Calibri" w:hAnsi="Calibri" w:cs="Calibri"/>
          <w:sz w:val="22"/>
          <w:szCs w:val="22"/>
        </w:rPr>
        <w:t xml:space="preserve">2- [... DAVALI ŞİRKET MÜDÜRÜ / ORTAĞI ADI SOYADI ...] (TCKN: [...]) Adres: </w:t>
      </w:r>
    </w:p>
    <w:p w14:paraId="18F9EC58" w14:textId="58ACE210" w:rsidR="0016255C" w:rsidRDefault="0016255C" w:rsidP="0016255C">
      <w:pPr>
        <w:pStyle w:val="AralkYok"/>
        <w:ind w:left="1416" w:firstLine="708"/>
        <w:jc w:val="both"/>
        <w:rPr>
          <w:rFonts w:ascii="Calibri" w:hAnsi="Calibri" w:cs="Calibri"/>
          <w:sz w:val="22"/>
          <w:szCs w:val="22"/>
        </w:rPr>
      </w:pPr>
      <w:r>
        <w:rPr>
          <w:rFonts w:ascii="Calibri" w:hAnsi="Calibri" w:cs="Calibri"/>
          <w:sz w:val="22"/>
          <w:szCs w:val="22"/>
        </w:rPr>
        <w:t xml:space="preserve">  </w:t>
      </w:r>
      <w:r w:rsidRPr="0016255C">
        <w:rPr>
          <w:rFonts w:ascii="Calibri" w:hAnsi="Calibri" w:cs="Calibri"/>
          <w:sz w:val="22"/>
          <w:szCs w:val="22"/>
        </w:rPr>
        <w:t xml:space="preserve"> 3- [... DAVALI ORTAK ADI SOYADI ...] (TCKN: [...]) Adres: [...]</w:t>
      </w:r>
    </w:p>
    <w:p w14:paraId="16392F78" w14:textId="77777777" w:rsidR="0016255C" w:rsidRPr="0016255C" w:rsidRDefault="0016255C" w:rsidP="0016255C">
      <w:pPr>
        <w:pStyle w:val="AralkYok"/>
        <w:ind w:left="1416" w:firstLine="708"/>
        <w:jc w:val="both"/>
        <w:rPr>
          <w:rFonts w:ascii="Calibri" w:hAnsi="Calibri" w:cs="Calibri"/>
          <w:sz w:val="22"/>
          <w:szCs w:val="22"/>
        </w:rPr>
      </w:pPr>
    </w:p>
    <w:p w14:paraId="46ECA0A5" w14:textId="5E31712A"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 xml:space="preserve">KONU </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sidRPr="0016255C">
        <w:rPr>
          <w:rFonts w:ascii="Calibri" w:hAnsi="Calibri" w:cs="Calibri"/>
          <w:b/>
          <w:bCs/>
          <w:sz w:val="22"/>
          <w:szCs w:val="22"/>
        </w:rPr>
        <w:t>:</w:t>
      </w:r>
      <w:r w:rsidRPr="0016255C">
        <w:rPr>
          <w:rFonts w:ascii="Calibri" w:hAnsi="Calibri" w:cs="Calibri"/>
          <w:sz w:val="22"/>
          <w:szCs w:val="22"/>
        </w:rPr>
        <w:t xml:space="preserve"> Haklı nedenle ortaklıktan çıkma, şirket rayiç değeri üzerinden ortaklık payı alacağının (ayrılma akçesinin) tahsili, müdürlerin sorumluluğu kapsamında şirkete ait haksız çekilen/gizlenen alacakların tespiti ile şirket kasasına iadesi ve temettü alacağımızın tahsili istemimiz hakkındadır.</w:t>
      </w:r>
    </w:p>
    <w:p w14:paraId="1011B49B" w14:textId="77777777" w:rsidR="0016255C" w:rsidRDefault="0016255C" w:rsidP="0016255C">
      <w:pPr>
        <w:pStyle w:val="AralkYok"/>
        <w:jc w:val="both"/>
        <w:rPr>
          <w:rFonts w:ascii="Calibri" w:hAnsi="Calibri" w:cs="Calibri"/>
          <w:b/>
          <w:bCs/>
          <w:sz w:val="22"/>
          <w:szCs w:val="22"/>
        </w:rPr>
      </w:pPr>
    </w:p>
    <w:p w14:paraId="7EDBA803" w14:textId="124A5D40"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 xml:space="preserve">HARCA ESAS DEĞER </w:t>
      </w:r>
      <w:r>
        <w:rPr>
          <w:rFonts w:ascii="Calibri" w:hAnsi="Calibri" w:cs="Calibri"/>
          <w:b/>
          <w:bCs/>
          <w:sz w:val="22"/>
          <w:szCs w:val="22"/>
        </w:rPr>
        <w:tab/>
      </w:r>
      <w:r w:rsidRPr="0016255C">
        <w:rPr>
          <w:rFonts w:ascii="Calibri" w:hAnsi="Calibri" w:cs="Calibri"/>
          <w:b/>
          <w:bCs/>
          <w:sz w:val="22"/>
          <w:szCs w:val="22"/>
        </w:rPr>
        <w:t>:</w:t>
      </w:r>
      <w:r w:rsidRPr="0016255C">
        <w:rPr>
          <w:rFonts w:ascii="Calibri" w:hAnsi="Calibri" w:cs="Calibri"/>
          <w:sz w:val="22"/>
          <w:szCs w:val="22"/>
        </w:rPr>
        <w:t xml:space="preserve"> Şimdilik [... KISMİ DAVA DEĞERİ ...] TL </w:t>
      </w:r>
      <w:r w:rsidRPr="0016255C">
        <w:rPr>
          <w:rFonts w:ascii="Calibri" w:hAnsi="Calibri" w:cs="Calibri"/>
          <w:i/>
          <w:iCs/>
          <w:sz w:val="22"/>
          <w:szCs w:val="22"/>
        </w:rPr>
        <w:t>(Fazlaya ilişkin haklarımız saklı kalmak kaydıyla terditli ve belirsiz alacak niteliğindedir.)</w:t>
      </w:r>
    </w:p>
    <w:p w14:paraId="6A9C71F6" w14:textId="77777777" w:rsidR="0016255C" w:rsidRDefault="0016255C" w:rsidP="0016255C">
      <w:pPr>
        <w:pStyle w:val="AralkYok"/>
        <w:jc w:val="both"/>
        <w:rPr>
          <w:rFonts w:ascii="Calibri" w:hAnsi="Calibri" w:cs="Calibri"/>
          <w:b/>
          <w:bCs/>
          <w:sz w:val="22"/>
          <w:szCs w:val="22"/>
        </w:rPr>
      </w:pPr>
    </w:p>
    <w:p w14:paraId="4BC985A2" w14:textId="61A9AA40"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AÇIKLAMALAR</w:t>
      </w:r>
      <w:r>
        <w:rPr>
          <w:rFonts w:ascii="Calibri" w:hAnsi="Calibri" w:cs="Calibri"/>
          <w:b/>
          <w:bCs/>
          <w:sz w:val="22"/>
          <w:szCs w:val="22"/>
        </w:rPr>
        <w:tab/>
      </w:r>
      <w:r>
        <w:rPr>
          <w:rFonts w:ascii="Calibri" w:hAnsi="Calibri" w:cs="Calibri"/>
          <w:b/>
          <w:bCs/>
          <w:sz w:val="22"/>
          <w:szCs w:val="22"/>
        </w:rPr>
        <w:tab/>
      </w:r>
      <w:r w:rsidRPr="0016255C">
        <w:rPr>
          <w:rFonts w:ascii="Calibri" w:hAnsi="Calibri" w:cs="Calibri"/>
          <w:b/>
          <w:bCs/>
          <w:sz w:val="22"/>
          <w:szCs w:val="22"/>
        </w:rPr>
        <w:t xml:space="preserve"> :</w:t>
      </w:r>
    </w:p>
    <w:p w14:paraId="105C2C82" w14:textId="77777777" w:rsidR="0016255C" w:rsidRDefault="0016255C" w:rsidP="0016255C">
      <w:pPr>
        <w:pStyle w:val="AralkYok"/>
        <w:jc w:val="both"/>
        <w:rPr>
          <w:rFonts w:ascii="Calibri" w:hAnsi="Calibri" w:cs="Calibri"/>
          <w:b/>
          <w:bCs/>
          <w:sz w:val="22"/>
          <w:szCs w:val="22"/>
        </w:rPr>
      </w:pPr>
    </w:p>
    <w:p w14:paraId="0D186C26" w14:textId="44F544C6"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1-</w:t>
      </w:r>
      <w:r w:rsidRPr="0016255C">
        <w:rPr>
          <w:rFonts w:ascii="Calibri" w:hAnsi="Calibri" w:cs="Calibri"/>
          <w:sz w:val="22"/>
          <w:szCs w:val="22"/>
        </w:rPr>
        <w:t xml:space="preserve"> Müvekkil, davalı [... ŞİRKET UNVANI ...]'nin %20 hissesine sahip ortağıdır. Davalı şirket; bünyesinde yüksek kapasiteli restoran işletmeleri, kafe-restoran alanları, kapalı ve açık düğün/organizasyon salonları ile ticari otopark işletmesi barındıran, çok yüksek işlem hacmine ve ciddi ciro potansiyeline sahip bir ticari işletmedir.</w:t>
      </w:r>
    </w:p>
    <w:p w14:paraId="793022E6" w14:textId="77777777" w:rsidR="0016255C" w:rsidRDefault="0016255C" w:rsidP="0016255C">
      <w:pPr>
        <w:pStyle w:val="AralkYok"/>
        <w:jc w:val="both"/>
        <w:rPr>
          <w:rFonts w:ascii="Calibri" w:hAnsi="Calibri" w:cs="Calibri"/>
          <w:b/>
          <w:bCs/>
          <w:sz w:val="22"/>
          <w:szCs w:val="22"/>
        </w:rPr>
      </w:pPr>
    </w:p>
    <w:p w14:paraId="7CF9AE8A" w14:textId="3B244321"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2-</w:t>
      </w:r>
      <w:r w:rsidRPr="0016255C">
        <w:rPr>
          <w:rFonts w:ascii="Calibri" w:hAnsi="Calibri" w:cs="Calibri"/>
          <w:sz w:val="22"/>
          <w:szCs w:val="22"/>
        </w:rPr>
        <w:t xml:space="preserve"> Şirketin kuruluşundan bu yana tüm nakdi, idari ve işletmesel faaliyetleri, münhasıran şirket müdürü sıfatıyla şirketi münferit imza ile temsil yetkisine sahip olan davalı [... MÜDÜR ADI ...] ile diğer davalı ortak [... ORTAK ADI ...] tarafından yürütülmektedir. Müvekkil ise şirket kurulduğu günden beri diğer ortaklar tarafından sistematik olarak saf dışı bırakılmış, ticari faaliyetlerden dışlanmış ve şirkete sokulmamıştır. Müvekkile bugüne kadar şirketin işleyişi, kazançları, organizasyon sözleşme bedelleri, ciro bilgileri ve şirket adına çekilen banka kredileri hakkında hiçbir bilgi verilmemiş; TTK m. 614'ten doğan bilgi alma ve inceleme hakkı tamamen gasp edilmiştir.</w:t>
      </w:r>
    </w:p>
    <w:p w14:paraId="080B4B0A" w14:textId="77777777" w:rsidR="0016255C" w:rsidRDefault="0016255C" w:rsidP="0016255C">
      <w:pPr>
        <w:pStyle w:val="AralkYok"/>
        <w:jc w:val="both"/>
        <w:rPr>
          <w:rFonts w:ascii="Calibri" w:hAnsi="Calibri" w:cs="Calibri"/>
          <w:b/>
          <w:bCs/>
          <w:sz w:val="22"/>
          <w:szCs w:val="22"/>
        </w:rPr>
      </w:pPr>
    </w:p>
    <w:p w14:paraId="11A9E1F1" w14:textId="775EB9D0" w:rsid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3-</w:t>
      </w:r>
      <w:r w:rsidRPr="0016255C">
        <w:rPr>
          <w:rFonts w:ascii="Calibri" w:hAnsi="Calibri" w:cs="Calibri"/>
          <w:sz w:val="22"/>
          <w:szCs w:val="22"/>
        </w:rPr>
        <w:t xml:space="preserve"> Müvekkil tarafından haricen ve yasal delil tespiti yollarıyla elde edilen kayıtlarda, davalı ortakların şirketin içini boşalttığına ve müvekkili zarara uğrattığına dair somut emareler tespit edilmiştir:</w:t>
      </w:r>
    </w:p>
    <w:p w14:paraId="3D4D8D21" w14:textId="77777777" w:rsidR="0016255C" w:rsidRPr="0016255C" w:rsidRDefault="0016255C" w:rsidP="0016255C">
      <w:pPr>
        <w:pStyle w:val="AralkYok"/>
        <w:numPr>
          <w:ilvl w:val="0"/>
          <w:numId w:val="1"/>
        </w:numPr>
        <w:jc w:val="both"/>
        <w:rPr>
          <w:rFonts w:ascii="Calibri" w:hAnsi="Calibri" w:cs="Calibri"/>
          <w:sz w:val="22"/>
          <w:szCs w:val="22"/>
        </w:rPr>
      </w:pPr>
      <w:r w:rsidRPr="0016255C">
        <w:rPr>
          <w:rFonts w:ascii="Calibri" w:hAnsi="Calibri" w:cs="Calibri"/>
          <w:b/>
          <w:bCs/>
          <w:sz w:val="22"/>
          <w:szCs w:val="22"/>
        </w:rPr>
        <w:t>Kayıt Dışı Hasılat:</w:t>
      </w:r>
      <w:r w:rsidRPr="0016255C">
        <w:rPr>
          <w:rFonts w:ascii="Calibri" w:hAnsi="Calibri" w:cs="Calibri"/>
          <w:sz w:val="22"/>
          <w:szCs w:val="22"/>
        </w:rPr>
        <w:t xml:space="preserve"> Şirket bünyesindeki POS cihazı verileri ve kasa defterleri üzerinde yapılan incelemelerde; faturasız satışlar yapıldığı, bu kazançların şirket kayıtlarına yansıtılmayarak davalılarca elden tahsil edildiği ve şirket kasasına intikal ettirilmediği görülmüştür. Nitekim [... MÜNDERECAT ...] sayılı delil tespiti dosyasında alınan bilirkişi raporuyla da çok kısa bir dönemde dahi yüz binlerce liralık hasılatın resmi kayıtlardan gizlendiği sabit kılınmıştır.</w:t>
      </w:r>
    </w:p>
    <w:p w14:paraId="632BF5C4" w14:textId="77777777" w:rsidR="0016255C" w:rsidRPr="0016255C" w:rsidRDefault="0016255C" w:rsidP="0016255C">
      <w:pPr>
        <w:pStyle w:val="AralkYok"/>
        <w:numPr>
          <w:ilvl w:val="0"/>
          <w:numId w:val="1"/>
        </w:numPr>
        <w:jc w:val="both"/>
        <w:rPr>
          <w:rFonts w:ascii="Calibri" w:hAnsi="Calibri" w:cs="Calibri"/>
          <w:sz w:val="22"/>
          <w:szCs w:val="22"/>
        </w:rPr>
      </w:pPr>
      <w:r w:rsidRPr="0016255C">
        <w:rPr>
          <w:rFonts w:ascii="Calibri" w:hAnsi="Calibri" w:cs="Calibri"/>
          <w:b/>
          <w:bCs/>
          <w:sz w:val="22"/>
          <w:szCs w:val="22"/>
        </w:rPr>
        <w:t>Muvazaalı Borçlandırma ve Şahsi Hesaplara Aktarım:</w:t>
      </w:r>
      <w:r w:rsidRPr="0016255C">
        <w:rPr>
          <w:rFonts w:ascii="Calibri" w:hAnsi="Calibri" w:cs="Calibri"/>
          <w:sz w:val="22"/>
          <w:szCs w:val="22"/>
        </w:rPr>
        <w:t xml:space="preserve"> Şirketin banka hesap özetleri incelendiğinde; şirketin ihtiyacı olmadığı halde bankalardan çok yüksek miktarlarda krediler çekilerek şirketin kasıtlı olarak borçlandırıldığı, çekilen bu nakit kredi tutarlarının ve şirket gelirlerinin davalı müdür/ortakların şahsi banka hesaplarına nakden veya havale/EFT yoluyla aktarıldığı tespit edilmiştir.</w:t>
      </w:r>
    </w:p>
    <w:p w14:paraId="288044AF" w14:textId="77777777" w:rsidR="0016255C" w:rsidRPr="0016255C" w:rsidRDefault="0016255C" w:rsidP="0016255C">
      <w:pPr>
        <w:pStyle w:val="AralkYok"/>
        <w:numPr>
          <w:ilvl w:val="0"/>
          <w:numId w:val="1"/>
        </w:numPr>
        <w:jc w:val="both"/>
        <w:rPr>
          <w:rFonts w:ascii="Calibri" w:hAnsi="Calibri" w:cs="Calibri"/>
          <w:sz w:val="22"/>
          <w:szCs w:val="22"/>
        </w:rPr>
      </w:pPr>
      <w:r w:rsidRPr="0016255C">
        <w:rPr>
          <w:rFonts w:ascii="Calibri" w:hAnsi="Calibri" w:cs="Calibri"/>
          <w:b/>
          <w:bCs/>
          <w:sz w:val="22"/>
          <w:szCs w:val="22"/>
        </w:rPr>
        <w:t>Usulsüz Muhasebe Kayıtları ve Gizlenen Gelirler:</w:t>
      </w:r>
      <w:r w:rsidRPr="0016255C">
        <w:rPr>
          <w:rFonts w:ascii="Calibri" w:hAnsi="Calibri" w:cs="Calibri"/>
          <w:sz w:val="22"/>
          <w:szCs w:val="22"/>
        </w:rPr>
        <w:t xml:space="preserve"> Şirketin mali mizanlarında davalı ortakların şirkete fahiş miktarlarda borçlu olduğu görünmesine rağmen, bu borçlar gerçek dışı virmanlarla kapatılmış; ayrıca tedarikçi firmalar (promosyon/satış destek bedelleri) ve otopark işletmesinden gelen yüksek nakit bedeller muhasebeleştirilmeyerek ortadan kaybedilmiştir.</w:t>
      </w:r>
    </w:p>
    <w:p w14:paraId="5BD7B74D" w14:textId="77777777"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lastRenderedPageBreak/>
        <w:t>4-</w:t>
      </w:r>
      <w:r w:rsidRPr="0016255C">
        <w:rPr>
          <w:rFonts w:ascii="Calibri" w:hAnsi="Calibri" w:cs="Calibri"/>
          <w:sz w:val="22"/>
          <w:szCs w:val="22"/>
        </w:rPr>
        <w:t xml:space="preserve"> Müvekkil tarafından davalılara [... NOTERLİK BİLGİLERİ ...] tarih ve [...] yevmiye numaralı ihtarnamesi gönderilerek; usulsüz çekilen nakitlerin faiziyle şirkete iadesi, bilgi kirliliğinin giderilmesi ve ödenmeyen temettü alacaklarının tahsili talep edilmişse de davalılar bu haklı talepleri karşılıksız bırakmış ve hukuka aykırı eylemlerine devam etmişlerdir. Üç ortaklı bir limited şirkette, bir ortağın tamamen saf dışı bırakılarak şirketin malvarlığının eritilmesi, müvekkilin ekonomik geleceğini doğrudan tehdit eden mutlak bir "haklı sebep" oluşturmaktadır.</w:t>
      </w:r>
    </w:p>
    <w:p w14:paraId="05FB15DB" w14:textId="77777777" w:rsidR="006B6F52" w:rsidRDefault="006B6F52" w:rsidP="0016255C">
      <w:pPr>
        <w:pStyle w:val="AralkYok"/>
        <w:jc w:val="both"/>
        <w:rPr>
          <w:rFonts w:ascii="Calibri" w:hAnsi="Calibri" w:cs="Calibri"/>
          <w:b/>
          <w:bCs/>
          <w:sz w:val="22"/>
          <w:szCs w:val="22"/>
        </w:rPr>
      </w:pPr>
    </w:p>
    <w:p w14:paraId="0370320E" w14:textId="77777777" w:rsidR="006B6F52" w:rsidRDefault="0016255C" w:rsidP="0016255C">
      <w:pPr>
        <w:pStyle w:val="AralkYok"/>
        <w:jc w:val="both"/>
        <w:rPr>
          <w:rFonts w:ascii="Calibri" w:hAnsi="Calibri" w:cs="Calibri"/>
          <w:b/>
          <w:bCs/>
          <w:sz w:val="22"/>
          <w:szCs w:val="22"/>
        </w:rPr>
      </w:pPr>
      <w:r w:rsidRPr="0016255C">
        <w:rPr>
          <w:rFonts w:ascii="Calibri" w:hAnsi="Calibri" w:cs="Calibri"/>
          <w:b/>
          <w:bCs/>
          <w:sz w:val="22"/>
          <w:szCs w:val="22"/>
        </w:rPr>
        <w:t>5- İHTİYATİ TEDBİR TALEPLERİMİZ (ÇİFT İMZA KURALI):</w:t>
      </w:r>
    </w:p>
    <w:p w14:paraId="7D9FFAFB" w14:textId="023CF990" w:rsidR="0016255C" w:rsidRPr="0016255C" w:rsidRDefault="0016255C" w:rsidP="0016255C">
      <w:pPr>
        <w:pStyle w:val="AralkYok"/>
        <w:jc w:val="both"/>
        <w:rPr>
          <w:rFonts w:ascii="Calibri" w:hAnsi="Calibri" w:cs="Calibri"/>
          <w:sz w:val="22"/>
          <w:szCs w:val="22"/>
        </w:rPr>
      </w:pPr>
      <w:r w:rsidRPr="0016255C">
        <w:rPr>
          <w:rFonts w:ascii="Calibri" w:hAnsi="Calibri" w:cs="Calibri"/>
          <w:sz w:val="22"/>
          <w:szCs w:val="22"/>
        </w:rPr>
        <w:t xml:space="preserve">Davalı şirket müdürünün tek başına sahip olduğu münferit imza ve temsil yetkisini kullanmak suretiyle yargılama sürecinde şirketi yeni fahiş borçlar altına sokması, malvarlığını kaçırması ve müvekkili telafisi imkansız zararlara uğratması kuvvetle muhtemeldir. Bu nedenle; davanın konusuz kalmaması adına, şirketin aktif ve pasif malvarlığı unsurlarının yerinde tespiti ile şirketin bundan sonraki her türlü taahhüt ve tasarruf işlemlerinin geçerli sayılması için </w:t>
      </w:r>
      <w:r w:rsidRPr="0016255C">
        <w:rPr>
          <w:rFonts w:ascii="Calibri" w:hAnsi="Calibri" w:cs="Calibri"/>
          <w:b/>
          <w:bCs/>
          <w:sz w:val="22"/>
          <w:szCs w:val="22"/>
        </w:rPr>
        <w:t>MÜNFERİT İMZA YETKİSİNİN KALDIRILMASINA</w:t>
      </w:r>
      <w:r w:rsidRPr="0016255C">
        <w:rPr>
          <w:rFonts w:ascii="Calibri" w:hAnsi="Calibri" w:cs="Calibri"/>
          <w:sz w:val="22"/>
          <w:szCs w:val="22"/>
        </w:rPr>
        <w:t xml:space="preserve">, işlemlerin davalı müdür ile davacı müvekkilin birlikte atacağı </w:t>
      </w:r>
      <w:r w:rsidRPr="0016255C">
        <w:rPr>
          <w:rFonts w:ascii="Calibri" w:hAnsi="Calibri" w:cs="Calibri"/>
          <w:b/>
          <w:bCs/>
          <w:sz w:val="22"/>
          <w:szCs w:val="22"/>
        </w:rPr>
        <w:t>ÇİFT İMZA KURALINA BAĞLANMASINA YÖNELİK İHTİYATİ TEDBİR KARARI</w:t>
      </w:r>
      <w:r w:rsidRPr="0016255C">
        <w:rPr>
          <w:rFonts w:ascii="Calibri" w:hAnsi="Calibri" w:cs="Calibri"/>
          <w:sz w:val="22"/>
          <w:szCs w:val="22"/>
        </w:rPr>
        <w:t xml:space="preserve"> verilmesini, kararın Ticaret Sicil Müdürlüğü'ne ve bankalara bildirilmesini talep ederiz. Ayrıca kayıt silinmesini önlemek adına şirketteki POS cihazı kayıtlarının gün sonu çıktılarının muhafaza altına alınması yönünde tedbir tesisi zorunludur.</w:t>
      </w:r>
    </w:p>
    <w:p w14:paraId="603D4F54" w14:textId="77777777" w:rsidR="006B6F52" w:rsidRDefault="006B6F52" w:rsidP="0016255C">
      <w:pPr>
        <w:pStyle w:val="AralkYok"/>
        <w:jc w:val="both"/>
        <w:rPr>
          <w:rFonts w:ascii="Calibri" w:hAnsi="Calibri" w:cs="Calibri"/>
          <w:b/>
          <w:bCs/>
          <w:sz w:val="22"/>
          <w:szCs w:val="22"/>
        </w:rPr>
      </w:pPr>
    </w:p>
    <w:p w14:paraId="1A2AFF91" w14:textId="77777777" w:rsidR="006B6F52" w:rsidRDefault="0016255C" w:rsidP="0016255C">
      <w:pPr>
        <w:pStyle w:val="AralkYok"/>
        <w:jc w:val="both"/>
        <w:rPr>
          <w:rFonts w:ascii="Calibri" w:hAnsi="Calibri" w:cs="Calibri"/>
          <w:b/>
          <w:bCs/>
          <w:sz w:val="22"/>
          <w:szCs w:val="22"/>
        </w:rPr>
      </w:pPr>
      <w:r w:rsidRPr="0016255C">
        <w:rPr>
          <w:rFonts w:ascii="Calibri" w:hAnsi="Calibri" w:cs="Calibri"/>
          <w:b/>
          <w:bCs/>
          <w:sz w:val="22"/>
          <w:szCs w:val="22"/>
        </w:rPr>
        <w:t>6- İHTİYATİ HACİZ TALEPLERİMİZ:</w:t>
      </w:r>
    </w:p>
    <w:p w14:paraId="7D6C729B" w14:textId="7E9B2B86" w:rsidR="0016255C" w:rsidRPr="0016255C" w:rsidRDefault="0016255C" w:rsidP="0016255C">
      <w:pPr>
        <w:pStyle w:val="AralkYok"/>
        <w:jc w:val="both"/>
        <w:rPr>
          <w:rFonts w:ascii="Calibri" w:hAnsi="Calibri" w:cs="Calibri"/>
          <w:sz w:val="22"/>
          <w:szCs w:val="22"/>
        </w:rPr>
      </w:pPr>
      <w:r w:rsidRPr="0016255C">
        <w:rPr>
          <w:rFonts w:ascii="Calibri" w:hAnsi="Calibri" w:cs="Calibri"/>
          <w:sz w:val="22"/>
          <w:szCs w:val="22"/>
        </w:rPr>
        <w:t xml:space="preserve">Müvekkilce ikame edilen delil tespiti dosyasındaki bilirkişi raporuyla, davalıların resmi kayıtlara yansıtmadığı ve uhdelerinde tuttukları net nakit tutarı (örneğin POS cihazı kayıt farkı olan [...] TL) somut olarak belirlenmiştir. İİK m. 257/2 hükümleri uyarınca alacağın tehlikede olduğu sabit olduğundan, fazlaya ilişkin haklarımız saklı kalmak kaydıyla şimdilik belirlenen bu tutar üzerinden davalıların taşınır, taşınmaz ve üçüncü kişilerdeki hak ve alacakları üzerine </w:t>
      </w:r>
      <w:r w:rsidRPr="0016255C">
        <w:rPr>
          <w:rFonts w:ascii="Calibri" w:hAnsi="Calibri" w:cs="Calibri"/>
          <w:b/>
          <w:bCs/>
          <w:sz w:val="22"/>
          <w:szCs w:val="22"/>
        </w:rPr>
        <w:t>İHTİYATİ HACİZ</w:t>
      </w:r>
      <w:r w:rsidRPr="0016255C">
        <w:rPr>
          <w:rFonts w:ascii="Calibri" w:hAnsi="Calibri" w:cs="Calibri"/>
          <w:sz w:val="22"/>
          <w:szCs w:val="22"/>
        </w:rPr>
        <w:t xml:space="preserve"> konulmasını talep ederiz.</w:t>
      </w:r>
    </w:p>
    <w:p w14:paraId="69296928" w14:textId="77777777" w:rsidR="006B6F52" w:rsidRDefault="006B6F52" w:rsidP="0016255C">
      <w:pPr>
        <w:pStyle w:val="AralkYok"/>
        <w:jc w:val="both"/>
        <w:rPr>
          <w:rFonts w:ascii="Calibri" w:hAnsi="Calibri" w:cs="Calibri"/>
          <w:b/>
          <w:bCs/>
          <w:sz w:val="22"/>
          <w:szCs w:val="22"/>
        </w:rPr>
      </w:pPr>
    </w:p>
    <w:p w14:paraId="4475953A" w14:textId="3AE8F635" w:rsidR="0016255C" w:rsidRPr="0016255C" w:rsidRDefault="0016255C" w:rsidP="0016255C">
      <w:pPr>
        <w:pStyle w:val="AralkYok"/>
        <w:jc w:val="both"/>
        <w:rPr>
          <w:rFonts w:ascii="Calibri" w:hAnsi="Calibri" w:cs="Calibri"/>
          <w:sz w:val="22"/>
          <w:szCs w:val="22"/>
        </w:rPr>
      </w:pPr>
      <w:r w:rsidRPr="0016255C">
        <w:rPr>
          <w:rFonts w:ascii="Calibri" w:hAnsi="Calibri" w:cs="Calibri"/>
          <w:b/>
          <w:bCs/>
          <w:sz w:val="22"/>
          <w:szCs w:val="22"/>
        </w:rPr>
        <w:t xml:space="preserve">HUKUKİ NEDENLER </w:t>
      </w:r>
      <w:r w:rsidR="006B6F52">
        <w:rPr>
          <w:rFonts w:ascii="Calibri" w:hAnsi="Calibri" w:cs="Calibri"/>
          <w:b/>
          <w:bCs/>
          <w:sz w:val="22"/>
          <w:szCs w:val="22"/>
        </w:rPr>
        <w:tab/>
      </w:r>
      <w:r w:rsidR="006B6F52">
        <w:rPr>
          <w:rFonts w:ascii="Calibri" w:hAnsi="Calibri" w:cs="Calibri"/>
          <w:b/>
          <w:bCs/>
          <w:sz w:val="22"/>
          <w:szCs w:val="22"/>
        </w:rPr>
        <w:tab/>
      </w:r>
      <w:r w:rsidRPr="0016255C">
        <w:rPr>
          <w:rFonts w:ascii="Calibri" w:hAnsi="Calibri" w:cs="Calibri"/>
          <w:b/>
          <w:bCs/>
          <w:sz w:val="22"/>
          <w:szCs w:val="22"/>
        </w:rPr>
        <w:t>:</w:t>
      </w:r>
      <w:r w:rsidRPr="0016255C">
        <w:rPr>
          <w:rFonts w:ascii="Calibri" w:hAnsi="Calibri" w:cs="Calibri"/>
          <w:sz w:val="22"/>
          <w:szCs w:val="22"/>
        </w:rPr>
        <w:t xml:space="preserve"> TTK, HMK, İİK ve sair ilgili mevzuat hükümleri.</w:t>
      </w:r>
    </w:p>
    <w:p w14:paraId="45EB3547" w14:textId="77777777" w:rsidR="006B6F52" w:rsidRDefault="0016255C" w:rsidP="0016255C">
      <w:pPr>
        <w:pStyle w:val="AralkYok"/>
        <w:jc w:val="both"/>
        <w:rPr>
          <w:rFonts w:ascii="Calibri" w:hAnsi="Calibri" w:cs="Calibri"/>
          <w:sz w:val="22"/>
          <w:szCs w:val="22"/>
        </w:rPr>
      </w:pPr>
      <w:r w:rsidRPr="0016255C">
        <w:rPr>
          <w:rFonts w:ascii="Calibri" w:hAnsi="Calibri" w:cs="Calibri"/>
          <w:b/>
          <w:bCs/>
          <w:sz w:val="22"/>
          <w:szCs w:val="22"/>
        </w:rPr>
        <w:t xml:space="preserve">DELİLLER </w:t>
      </w:r>
      <w:r w:rsidR="006B6F52">
        <w:rPr>
          <w:rFonts w:ascii="Calibri" w:hAnsi="Calibri" w:cs="Calibri"/>
          <w:b/>
          <w:bCs/>
          <w:sz w:val="22"/>
          <w:szCs w:val="22"/>
        </w:rPr>
        <w:tab/>
      </w:r>
      <w:r w:rsidR="006B6F52">
        <w:rPr>
          <w:rFonts w:ascii="Calibri" w:hAnsi="Calibri" w:cs="Calibri"/>
          <w:b/>
          <w:bCs/>
          <w:sz w:val="22"/>
          <w:szCs w:val="22"/>
        </w:rPr>
        <w:tab/>
      </w:r>
      <w:r w:rsidR="006B6F52">
        <w:rPr>
          <w:rFonts w:ascii="Calibri" w:hAnsi="Calibri" w:cs="Calibri"/>
          <w:b/>
          <w:bCs/>
          <w:sz w:val="22"/>
          <w:szCs w:val="22"/>
        </w:rPr>
        <w:tab/>
      </w:r>
      <w:r w:rsidRPr="0016255C">
        <w:rPr>
          <w:rFonts w:ascii="Calibri" w:hAnsi="Calibri" w:cs="Calibri"/>
          <w:b/>
          <w:bCs/>
          <w:sz w:val="22"/>
          <w:szCs w:val="22"/>
        </w:rPr>
        <w:t>:</w:t>
      </w:r>
      <w:r w:rsidRPr="0016255C">
        <w:rPr>
          <w:rFonts w:ascii="Calibri" w:hAnsi="Calibri" w:cs="Calibri"/>
          <w:sz w:val="22"/>
          <w:szCs w:val="22"/>
        </w:rPr>
        <w:t xml:space="preserve"> </w:t>
      </w:r>
    </w:p>
    <w:p w14:paraId="1219260C" w14:textId="77777777" w:rsidR="006B6F52" w:rsidRDefault="006B6F52" w:rsidP="0016255C">
      <w:pPr>
        <w:pStyle w:val="AralkYok"/>
        <w:jc w:val="both"/>
        <w:rPr>
          <w:rFonts w:ascii="Calibri" w:hAnsi="Calibri" w:cs="Calibri"/>
          <w:sz w:val="22"/>
          <w:szCs w:val="22"/>
        </w:rPr>
      </w:pPr>
    </w:p>
    <w:p w14:paraId="07A9EBC6" w14:textId="1CC6CE4B"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 xml:space="preserve">Davalı şirkete ait banka hesap ekstreleri, kredi kullanım ve transfer kayıtları, </w:t>
      </w:r>
    </w:p>
    <w:p w14:paraId="09EA13EB" w14:textId="77777777"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2- Şirkete ait mizanlar, resmi muhasebe kayıtları ve kasa raporları,</w:t>
      </w:r>
    </w:p>
    <w:p w14:paraId="352E9DC1" w14:textId="77777777"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 xml:space="preserve">Müşterilerle yapılan organizasyon ve ziyafet sözleşme örnekleri, </w:t>
      </w:r>
    </w:p>
    <w:p w14:paraId="1FA0D0EF" w14:textId="77777777"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Üçüncü kişi firmalarca şirket adına düzenlenen faturalar ve ödeme makbuzları,</w:t>
      </w:r>
    </w:p>
    <w:p w14:paraId="19F6D658" w14:textId="600C1CF4"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 xml:space="preserve">[... NOTERLİĞİ ...] tarih ve [...] yevmiye sayılı ihtarnamesi ve tebliğ şerhi, </w:t>
      </w:r>
    </w:p>
    <w:p w14:paraId="0C427153" w14:textId="77777777"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 xml:space="preserve">Ticaret Sicil Gazetesi kayıtları ve şirket ana sözleşmesi, </w:t>
      </w:r>
    </w:p>
    <w:p w14:paraId="050D68A2" w14:textId="77777777" w:rsidR="006B6F52"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 xml:space="preserve">Şirket malvarlığı üzerinde yapılacak keşif ve uzman bilirkişi incelemesi, </w:t>
      </w:r>
    </w:p>
    <w:p w14:paraId="6DEAA1B7" w14:textId="1460C902" w:rsidR="0016255C" w:rsidRPr="0016255C" w:rsidRDefault="0016255C" w:rsidP="006B6F52">
      <w:pPr>
        <w:pStyle w:val="AralkYok"/>
        <w:numPr>
          <w:ilvl w:val="0"/>
          <w:numId w:val="2"/>
        </w:numPr>
        <w:jc w:val="both"/>
        <w:rPr>
          <w:rFonts w:ascii="Calibri" w:hAnsi="Calibri" w:cs="Calibri"/>
          <w:sz w:val="22"/>
          <w:szCs w:val="22"/>
        </w:rPr>
      </w:pPr>
      <w:r w:rsidRPr="0016255C">
        <w:rPr>
          <w:rFonts w:ascii="Calibri" w:hAnsi="Calibri" w:cs="Calibri"/>
          <w:sz w:val="22"/>
          <w:szCs w:val="22"/>
        </w:rPr>
        <w:t>Gerekirse tanık anlatımları, vergi dairesi kayıtları ve yasal her türlü delil.</w:t>
      </w:r>
    </w:p>
    <w:p w14:paraId="35E72A20" w14:textId="77777777" w:rsidR="006B6F52" w:rsidRDefault="006B6F52" w:rsidP="0016255C">
      <w:pPr>
        <w:pStyle w:val="AralkYok"/>
        <w:jc w:val="both"/>
        <w:rPr>
          <w:rFonts w:ascii="Calibri" w:hAnsi="Calibri" w:cs="Calibri"/>
          <w:b/>
          <w:bCs/>
          <w:sz w:val="22"/>
          <w:szCs w:val="22"/>
        </w:rPr>
      </w:pPr>
    </w:p>
    <w:p w14:paraId="471F3858" w14:textId="77777777" w:rsidR="006B6F52" w:rsidRDefault="0016255C" w:rsidP="006B6F52">
      <w:pPr>
        <w:pStyle w:val="AralkYok"/>
        <w:ind w:left="2124" w:hanging="2124"/>
        <w:jc w:val="both"/>
        <w:rPr>
          <w:rFonts w:ascii="Calibri" w:hAnsi="Calibri" w:cs="Calibri"/>
          <w:sz w:val="22"/>
          <w:szCs w:val="22"/>
        </w:rPr>
      </w:pPr>
      <w:r w:rsidRPr="0016255C">
        <w:rPr>
          <w:rFonts w:ascii="Calibri" w:hAnsi="Calibri" w:cs="Calibri"/>
          <w:b/>
          <w:bCs/>
          <w:sz w:val="22"/>
          <w:szCs w:val="22"/>
        </w:rPr>
        <w:t xml:space="preserve">SONUÇ VE İSTEM </w:t>
      </w:r>
      <w:r w:rsidR="006B6F52">
        <w:rPr>
          <w:rFonts w:ascii="Calibri" w:hAnsi="Calibri" w:cs="Calibri"/>
          <w:b/>
          <w:bCs/>
          <w:sz w:val="22"/>
          <w:szCs w:val="22"/>
        </w:rPr>
        <w:tab/>
      </w:r>
      <w:r w:rsidR="006B6F52">
        <w:rPr>
          <w:rFonts w:ascii="Calibri" w:hAnsi="Calibri" w:cs="Calibri"/>
          <w:b/>
          <w:bCs/>
          <w:sz w:val="22"/>
          <w:szCs w:val="22"/>
        </w:rPr>
        <w:tab/>
      </w:r>
      <w:r w:rsidRPr="0016255C">
        <w:rPr>
          <w:rFonts w:ascii="Calibri" w:hAnsi="Calibri" w:cs="Calibri"/>
          <w:b/>
          <w:bCs/>
          <w:sz w:val="22"/>
          <w:szCs w:val="22"/>
        </w:rPr>
        <w:t>:</w:t>
      </w:r>
      <w:r w:rsidRPr="0016255C">
        <w:rPr>
          <w:rFonts w:ascii="Calibri" w:hAnsi="Calibri" w:cs="Calibri"/>
          <w:sz w:val="22"/>
          <w:szCs w:val="22"/>
        </w:rPr>
        <w:t xml:space="preserve"> Yukarıda arz ve izah edilen, ayrıca sayın mahkemenizce resen dikkate </w:t>
      </w:r>
    </w:p>
    <w:p w14:paraId="5D4AECE7" w14:textId="3816C3DA" w:rsidR="0016255C" w:rsidRPr="0016255C" w:rsidRDefault="006B6F52" w:rsidP="006B6F52">
      <w:pPr>
        <w:pStyle w:val="AralkYok"/>
        <w:ind w:left="2124" w:firstLine="708"/>
        <w:jc w:val="both"/>
        <w:rPr>
          <w:rFonts w:ascii="Calibri" w:hAnsi="Calibri" w:cs="Calibri"/>
          <w:sz w:val="22"/>
          <w:szCs w:val="22"/>
        </w:rPr>
      </w:pPr>
      <w:r>
        <w:rPr>
          <w:rFonts w:ascii="Calibri" w:hAnsi="Calibri" w:cs="Calibri"/>
          <w:b/>
          <w:bCs/>
          <w:sz w:val="22"/>
          <w:szCs w:val="22"/>
        </w:rPr>
        <w:t xml:space="preserve">   </w:t>
      </w:r>
      <w:r w:rsidR="0016255C" w:rsidRPr="0016255C">
        <w:rPr>
          <w:rFonts w:ascii="Calibri" w:hAnsi="Calibri" w:cs="Calibri"/>
          <w:sz w:val="22"/>
          <w:szCs w:val="22"/>
        </w:rPr>
        <w:t>alınacak haklı ve acil nedenlerle;</w:t>
      </w:r>
    </w:p>
    <w:p w14:paraId="0A8A7F5A" w14:textId="7E445F28" w:rsidR="006B6F52" w:rsidRDefault="0016255C" w:rsidP="006B6F52">
      <w:pPr>
        <w:pStyle w:val="AralkYok"/>
        <w:numPr>
          <w:ilvl w:val="0"/>
          <w:numId w:val="3"/>
        </w:numPr>
        <w:jc w:val="both"/>
        <w:rPr>
          <w:rFonts w:ascii="Calibri" w:hAnsi="Calibri" w:cs="Calibri"/>
          <w:sz w:val="22"/>
          <w:szCs w:val="22"/>
        </w:rPr>
      </w:pPr>
      <w:r w:rsidRPr="0016255C">
        <w:rPr>
          <w:rFonts w:ascii="Calibri" w:hAnsi="Calibri" w:cs="Calibri"/>
          <w:sz w:val="22"/>
          <w:szCs w:val="22"/>
        </w:rPr>
        <w:t xml:space="preserve">Öncelikle ve ivedilikle; şirketin malvarlığının korunması amacıyla şirket adresi ve depolarında </w:t>
      </w:r>
      <w:r w:rsidRPr="0016255C">
        <w:rPr>
          <w:rFonts w:ascii="Calibri" w:hAnsi="Calibri" w:cs="Calibri"/>
          <w:b/>
          <w:bCs/>
          <w:sz w:val="22"/>
          <w:szCs w:val="22"/>
        </w:rPr>
        <w:t>DURUM TESPİTİ YAPILMASINA</w:t>
      </w:r>
      <w:r w:rsidRPr="0016255C">
        <w:rPr>
          <w:rFonts w:ascii="Calibri" w:hAnsi="Calibri" w:cs="Calibri"/>
          <w:sz w:val="22"/>
          <w:szCs w:val="22"/>
        </w:rPr>
        <w:t xml:space="preserve">, şirketin gelecekte borçlandırılmasını önlemek adına davalı müdürün tek imza yetkisinin kaldırılarak dava sonuna kadar </w:t>
      </w:r>
      <w:r w:rsidRPr="0016255C">
        <w:rPr>
          <w:rFonts w:ascii="Calibri" w:hAnsi="Calibri" w:cs="Calibri"/>
          <w:b/>
          <w:bCs/>
          <w:sz w:val="22"/>
          <w:szCs w:val="22"/>
        </w:rPr>
        <w:t>DAVACI MÜVEKKİL İLE DAVALI MÜDÜRÜN MÜŞTEREK ÇİFT İMZA KURALININ TEDBİREN UYGULANMASINA</w:t>
      </w:r>
      <w:r w:rsidRPr="0016255C">
        <w:rPr>
          <w:rFonts w:ascii="Calibri" w:hAnsi="Calibri" w:cs="Calibri"/>
          <w:sz w:val="22"/>
          <w:szCs w:val="22"/>
        </w:rPr>
        <w:t xml:space="preserve"> ve keyfiyetin Ticaret Sicil Müdürlüğü ile ilgili bankalara bildirilmesine, POS cihazı verilerinin korunması için tedbir kararı tesisine, </w:t>
      </w:r>
    </w:p>
    <w:p w14:paraId="5312DF9B" w14:textId="77777777" w:rsidR="006B6F52" w:rsidRDefault="0016255C" w:rsidP="006B6F52">
      <w:pPr>
        <w:pStyle w:val="AralkYok"/>
        <w:numPr>
          <w:ilvl w:val="0"/>
          <w:numId w:val="3"/>
        </w:numPr>
        <w:jc w:val="both"/>
        <w:rPr>
          <w:rFonts w:ascii="Calibri" w:hAnsi="Calibri" w:cs="Calibri"/>
          <w:sz w:val="22"/>
          <w:szCs w:val="22"/>
        </w:rPr>
      </w:pPr>
      <w:r w:rsidRPr="0016255C">
        <w:rPr>
          <w:rFonts w:ascii="Calibri" w:hAnsi="Calibri" w:cs="Calibri"/>
          <w:sz w:val="22"/>
          <w:szCs w:val="22"/>
        </w:rPr>
        <w:t xml:space="preserve">Bilirkişi raporuyla tespiti yapılan alacak tutarı üzerinden davalıların taşınır ve taşınmaz malları ile banka hesapları üzerine </w:t>
      </w:r>
      <w:r w:rsidRPr="0016255C">
        <w:rPr>
          <w:rFonts w:ascii="Calibri" w:hAnsi="Calibri" w:cs="Calibri"/>
          <w:b/>
          <w:bCs/>
          <w:sz w:val="22"/>
          <w:szCs w:val="22"/>
        </w:rPr>
        <w:t>İHTİYATİ HACİZ KONULMASINA</w:t>
      </w:r>
      <w:r w:rsidRPr="0016255C">
        <w:rPr>
          <w:rFonts w:ascii="Calibri" w:hAnsi="Calibri" w:cs="Calibri"/>
          <w:sz w:val="22"/>
          <w:szCs w:val="22"/>
        </w:rPr>
        <w:t xml:space="preserve">, </w:t>
      </w:r>
    </w:p>
    <w:p w14:paraId="08095D76" w14:textId="77777777" w:rsidR="00F94A36" w:rsidRDefault="0016255C" w:rsidP="006B6F52">
      <w:pPr>
        <w:pStyle w:val="AralkYok"/>
        <w:numPr>
          <w:ilvl w:val="0"/>
          <w:numId w:val="3"/>
        </w:numPr>
        <w:jc w:val="both"/>
        <w:rPr>
          <w:rFonts w:ascii="Calibri" w:hAnsi="Calibri" w:cs="Calibri"/>
          <w:sz w:val="22"/>
          <w:szCs w:val="22"/>
        </w:rPr>
      </w:pPr>
      <w:r w:rsidRPr="0016255C">
        <w:rPr>
          <w:rFonts w:ascii="Calibri" w:hAnsi="Calibri" w:cs="Calibri"/>
          <w:sz w:val="22"/>
          <w:szCs w:val="22"/>
        </w:rPr>
        <w:t xml:space="preserve">Müvekkilin davalı şirkette bulunan ortaklık payının, şirketin ticari itibarı, marka değeri ve tüm malvarlığı unsurları dikkate alınarak dava tarihi itibarıyla belirlenecek </w:t>
      </w:r>
      <w:r w:rsidRPr="0016255C">
        <w:rPr>
          <w:rFonts w:ascii="Calibri" w:hAnsi="Calibri" w:cs="Calibri"/>
          <w:b/>
          <w:bCs/>
          <w:sz w:val="22"/>
          <w:szCs w:val="22"/>
        </w:rPr>
        <w:t>GERÇEK RAYİÇ DEĞERİ (AYRILMA AKÇESİ)</w:t>
      </w:r>
      <w:r w:rsidRPr="0016255C">
        <w:rPr>
          <w:rFonts w:ascii="Calibri" w:hAnsi="Calibri" w:cs="Calibri"/>
          <w:sz w:val="22"/>
          <w:szCs w:val="22"/>
        </w:rPr>
        <w:t xml:space="preserve"> üzerinden hesaplanarak (fazlaya ilişkin haklar saklı kalmak üzere şimdilik 1.000,00 TL'nin) temerrüt tarihinden itibaren işleyecek en yüksek ticari faiziyle davalı şirketten tahsiline ve müvekkilin </w:t>
      </w:r>
      <w:r w:rsidRPr="0016255C">
        <w:rPr>
          <w:rFonts w:ascii="Calibri" w:hAnsi="Calibri" w:cs="Calibri"/>
          <w:b/>
          <w:bCs/>
          <w:sz w:val="22"/>
          <w:szCs w:val="22"/>
        </w:rPr>
        <w:t>ŞİRKET ORTAKLIĞINDAN ÇIKARILMASINA</w:t>
      </w:r>
      <w:r w:rsidRPr="0016255C">
        <w:rPr>
          <w:rFonts w:ascii="Calibri" w:hAnsi="Calibri" w:cs="Calibri"/>
          <w:sz w:val="22"/>
          <w:szCs w:val="22"/>
        </w:rPr>
        <w:t xml:space="preserve">, </w:t>
      </w:r>
    </w:p>
    <w:p w14:paraId="1E6F4AD6" w14:textId="40D6A690" w:rsidR="0016255C" w:rsidRPr="0016255C" w:rsidRDefault="0016255C" w:rsidP="006B6F52">
      <w:pPr>
        <w:pStyle w:val="AralkYok"/>
        <w:numPr>
          <w:ilvl w:val="0"/>
          <w:numId w:val="3"/>
        </w:numPr>
        <w:jc w:val="both"/>
        <w:rPr>
          <w:rFonts w:ascii="Calibri" w:hAnsi="Calibri" w:cs="Calibri"/>
          <w:sz w:val="22"/>
          <w:szCs w:val="22"/>
        </w:rPr>
      </w:pPr>
      <w:r w:rsidRPr="0016255C">
        <w:rPr>
          <w:rFonts w:ascii="Calibri" w:hAnsi="Calibri" w:cs="Calibri"/>
          <w:sz w:val="22"/>
          <w:szCs w:val="22"/>
        </w:rPr>
        <w:lastRenderedPageBreak/>
        <w:t xml:space="preserve">Şirket müdürlerinin sorumluluğu kapsamında; şirketten usulsüz çekildiği, şahsi hesaplara aktarıldığı veya faturasız satışlarla kayıt dışı bırakıldığı tespit edilen tüm tutarların hesaplanarak (şimdilik her bir talep yönünden 1.000,00'er TL'nin) davalı ortaklardan tahsili ile </w:t>
      </w:r>
      <w:r w:rsidRPr="0016255C">
        <w:rPr>
          <w:rFonts w:ascii="Calibri" w:hAnsi="Calibri" w:cs="Calibri"/>
          <w:b/>
          <w:bCs/>
          <w:sz w:val="22"/>
          <w:szCs w:val="22"/>
        </w:rPr>
        <w:t>ŞİRKET KASASINA İADESİNE</w:t>
      </w:r>
      <w:r w:rsidRPr="0016255C">
        <w:rPr>
          <w:rFonts w:ascii="Calibri" w:hAnsi="Calibri" w:cs="Calibri"/>
          <w:sz w:val="22"/>
          <w:szCs w:val="22"/>
        </w:rPr>
        <w:t xml:space="preserve">, </w:t>
      </w:r>
      <w:r w:rsidRPr="0016255C">
        <w:rPr>
          <w:rFonts w:ascii="Calibri" w:hAnsi="Calibri" w:cs="Calibri"/>
          <w:b/>
          <w:bCs/>
          <w:sz w:val="22"/>
          <w:szCs w:val="22"/>
        </w:rPr>
        <w:t>5-</w:t>
      </w:r>
      <w:r w:rsidRPr="0016255C">
        <w:rPr>
          <w:rFonts w:ascii="Calibri" w:hAnsi="Calibri" w:cs="Calibri"/>
          <w:sz w:val="22"/>
          <w:szCs w:val="22"/>
        </w:rPr>
        <w:t xml:space="preserve"> Şirketin gerçek net kazancı üzerinden müvekkile ödenmesi gereken </w:t>
      </w:r>
      <w:r w:rsidRPr="0016255C">
        <w:rPr>
          <w:rFonts w:ascii="Calibri" w:hAnsi="Calibri" w:cs="Calibri"/>
          <w:b/>
          <w:bCs/>
          <w:sz w:val="22"/>
          <w:szCs w:val="22"/>
        </w:rPr>
        <w:t>TEMETTÜ (KÂR PAYI) ALACAĞININ</w:t>
      </w:r>
      <w:r w:rsidRPr="0016255C">
        <w:rPr>
          <w:rFonts w:ascii="Calibri" w:hAnsi="Calibri" w:cs="Calibri"/>
          <w:sz w:val="22"/>
          <w:szCs w:val="22"/>
        </w:rPr>
        <w:t xml:space="preserve"> tespiti ile (şimdilik 1.000,00 TL'nin) en yüksek ticari faiziyle davalılardan müteselsilen tahsiline, </w:t>
      </w:r>
      <w:r w:rsidRPr="0016255C">
        <w:rPr>
          <w:rFonts w:ascii="Calibri" w:hAnsi="Calibri" w:cs="Calibri"/>
          <w:b/>
          <w:bCs/>
          <w:sz w:val="22"/>
          <w:szCs w:val="22"/>
        </w:rPr>
        <w:t>6-</w:t>
      </w:r>
      <w:r w:rsidRPr="0016255C">
        <w:rPr>
          <w:rFonts w:ascii="Calibri" w:hAnsi="Calibri" w:cs="Calibri"/>
          <w:sz w:val="22"/>
          <w:szCs w:val="22"/>
        </w:rPr>
        <w:t xml:space="preserve"> Yargılama giderleri ile vekalet ücretinin davalı tarafa yükletilmesine karar verilmesini vekaleten saygılarımızla arz ve talep ederiz. [... TARİH ...]</w:t>
      </w:r>
    </w:p>
    <w:p w14:paraId="4D7D9BA9" w14:textId="77777777" w:rsidR="00F94A36" w:rsidRDefault="00F94A36" w:rsidP="0016255C">
      <w:pPr>
        <w:pStyle w:val="AralkYok"/>
        <w:jc w:val="both"/>
        <w:rPr>
          <w:rFonts w:ascii="Calibri" w:hAnsi="Calibri" w:cs="Calibri"/>
          <w:b/>
          <w:bCs/>
          <w:sz w:val="22"/>
          <w:szCs w:val="22"/>
        </w:rPr>
      </w:pPr>
    </w:p>
    <w:p w14:paraId="59AA473C" w14:textId="77777777" w:rsidR="00F94A36" w:rsidRDefault="0016255C" w:rsidP="00F94A36">
      <w:pPr>
        <w:pStyle w:val="AralkYok"/>
        <w:ind w:left="360" w:firstLine="708"/>
        <w:jc w:val="both"/>
        <w:rPr>
          <w:rFonts w:ascii="Calibri" w:hAnsi="Calibri" w:cs="Calibri"/>
          <w:b/>
          <w:bCs/>
          <w:sz w:val="22"/>
          <w:szCs w:val="22"/>
        </w:rPr>
      </w:pPr>
      <w:r w:rsidRPr="0016255C">
        <w:rPr>
          <w:rFonts w:ascii="Calibri" w:hAnsi="Calibri" w:cs="Calibri"/>
          <w:b/>
          <w:bCs/>
          <w:sz w:val="22"/>
          <w:szCs w:val="22"/>
        </w:rPr>
        <w:t>Davacı Vekili</w:t>
      </w:r>
    </w:p>
    <w:p w14:paraId="2E96C351" w14:textId="747BBFEE" w:rsidR="0016255C" w:rsidRPr="0016255C" w:rsidRDefault="0016255C" w:rsidP="00F94A36">
      <w:pPr>
        <w:pStyle w:val="AralkYok"/>
        <w:ind w:left="708" w:firstLine="360"/>
        <w:jc w:val="both"/>
        <w:rPr>
          <w:rFonts w:ascii="Calibri" w:hAnsi="Calibri" w:cs="Calibri"/>
          <w:sz w:val="22"/>
          <w:szCs w:val="22"/>
        </w:rPr>
      </w:pPr>
      <w:r w:rsidRPr="0016255C">
        <w:rPr>
          <w:rFonts w:ascii="Calibri" w:hAnsi="Calibri" w:cs="Calibri"/>
          <w:b/>
          <w:bCs/>
          <w:sz w:val="22"/>
          <w:szCs w:val="22"/>
        </w:rPr>
        <w:t>Av. [...]</w:t>
      </w:r>
    </w:p>
    <w:p w14:paraId="36A2DCF7" w14:textId="77777777" w:rsidR="00F315F2" w:rsidRDefault="00F315F2" w:rsidP="0016255C">
      <w:pPr>
        <w:pStyle w:val="AralkYok"/>
        <w:jc w:val="both"/>
        <w:rPr>
          <w:rFonts w:ascii="Calibri" w:hAnsi="Calibri" w:cs="Calibri"/>
          <w:sz w:val="22"/>
          <w:szCs w:val="22"/>
        </w:rPr>
      </w:pPr>
    </w:p>
    <w:p w14:paraId="65A52072" w14:textId="77777777" w:rsidR="0016255C" w:rsidRDefault="0016255C" w:rsidP="0016255C">
      <w:pPr>
        <w:pStyle w:val="AralkYok"/>
        <w:jc w:val="both"/>
        <w:rPr>
          <w:rFonts w:ascii="Calibri" w:hAnsi="Calibri" w:cs="Calibri"/>
          <w:sz w:val="22"/>
          <w:szCs w:val="22"/>
        </w:rPr>
      </w:pPr>
    </w:p>
    <w:p w14:paraId="7F5A2F66" w14:textId="77777777" w:rsidR="0016255C" w:rsidRDefault="0016255C" w:rsidP="0016255C">
      <w:pPr>
        <w:pStyle w:val="AralkYok"/>
        <w:jc w:val="both"/>
        <w:rPr>
          <w:rFonts w:ascii="Calibri" w:hAnsi="Calibri" w:cs="Calibri"/>
          <w:sz w:val="22"/>
          <w:szCs w:val="22"/>
        </w:rPr>
      </w:pPr>
    </w:p>
    <w:p w14:paraId="4C758D8C" w14:textId="77777777" w:rsidR="0016255C" w:rsidRDefault="0016255C" w:rsidP="0016255C">
      <w:pPr>
        <w:pStyle w:val="AralkYok"/>
        <w:jc w:val="both"/>
        <w:rPr>
          <w:rFonts w:ascii="Calibri" w:hAnsi="Calibri" w:cs="Calibri"/>
          <w:sz w:val="22"/>
          <w:szCs w:val="22"/>
        </w:rPr>
      </w:pPr>
    </w:p>
    <w:p w14:paraId="02ACE26A" w14:textId="77777777" w:rsidR="0016255C" w:rsidRDefault="0016255C" w:rsidP="0016255C">
      <w:pPr>
        <w:pStyle w:val="AralkYok"/>
        <w:jc w:val="both"/>
        <w:rPr>
          <w:rFonts w:ascii="Calibri" w:hAnsi="Calibri" w:cs="Calibri"/>
          <w:sz w:val="22"/>
          <w:szCs w:val="22"/>
        </w:rPr>
      </w:pPr>
    </w:p>
    <w:p w14:paraId="0F2472E3" w14:textId="77777777" w:rsidR="0016255C" w:rsidRPr="0016255C" w:rsidRDefault="0016255C" w:rsidP="0016255C">
      <w:pPr>
        <w:pStyle w:val="AralkYok"/>
        <w:jc w:val="both"/>
        <w:rPr>
          <w:rFonts w:ascii="Calibri" w:hAnsi="Calibri" w:cs="Calibri"/>
          <w:sz w:val="22"/>
          <w:szCs w:val="22"/>
        </w:rPr>
      </w:pPr>
    </w:p>
    <w:sectPr w:rsidR="0016255C" w:rsidRPr="001625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BA5363"/>
    <w:multiLevelType w:val="hybridMultilevel"/>
    <w:tmpl w:val="7076DA62"/>
    <w:lvl w:ilvl="0" w:tplc="25685A5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6A1A4428"/>
    <w:multiLevelType w:val="hybridMultilevel"/>
    <w:tmpl w:val="473C526E"/>
    <w:lvl w:ilvl="0" w:tplc="763C4DF6">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73E029E0"/>
    <w:multiLevelType w:val="multilevel"/>
    <w:tmpl w:val="3F60B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8127017">
    <w:abstractNumId w:val="2"/>
  </w:num>
  <w:num w:numId="2" w16cid:durableId="268054214">
    <w:abstractNumId w:val="0"/>
  </w:num>
  <w:num w:numId="3" w16cid:durableId="641665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7C3"/>
    <w:rsid w:val="000327C3"/>
    <w:rsid w:val="0016255C"/>
    <w:rsid w:val="00383E8C"/>
    <w:rsid w:val="006B6F52"/>
    <w:rsid w:val="007A1D12"/>
    <w:rsid w:val="00F315F2"/>
    <w:rsid w:val="00F94A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1AC06"/>
  <w15:chartTrackingRefBased/>
  <w15:docId w15:val="{38A10630-9F8F-44E9-A2D1-B17B3CD3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3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3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327C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327C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327C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327C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327C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327C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327C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327C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327C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327C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327C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327C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327C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327C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327C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327C3"/>
    <w:rPr>
      <w:rFonts w:eastAsiaTheme="majorEastAsia" w:cstheme="majorBidi"/>
      <w:color w:val="272727" w:themeColor="text1" w:themeTint="D8"/>
    </w:rPr>
  </w:style>
  <w:style w:type="paragraph" w:styleId="KonuBal">
    <w:name w:val="Title"/>
    <w:basedOn w:val="Normal"/>
    <w:next w:val="Normal"/>
    <w:link w:val="KonuBalChar"/>
    <w:uiPriority w:val="10"/>
    <w:qFormat/>
    <w:rsid w:val="0003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327C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327C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327C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327C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327C3"/>
    <w:rPr>
      <w:i/>
      <w:iCs/>
      <w:color w:val="404040" w:themeColor="text1" w:themeTint="BF"/>
    </w:rPr>
  </w:style>
  <w:style w:type="paragraph" w:styleId="ListeParagraf">
    <w:name w:val="List Paragraph"/>
    <w:basedOn w:val="Normal"/>
    <w:uiPriority w:val="34"/>
    <w:qFormat/>
    <w:rsid w:val="000327C3"/>
    <w:pPr>
      <w:ind w:left="720"/>
      <w:contextualSpacing/>
    </w:pPr>
  </w:style>
  <w:style w:type="character" w:styleId="GlVurgulama">
    <w:name w:val="Intense Emphasis"/>
    <w:basedOn w:val="VarsaylanParagrafYazTipi"/>
    <w:uiPriority w:val="21"/>
    <w:qFormat/>
    <w:rsid w:val="000327C3"/>
    <w:rPr>
      <w:i/>
      <w:iCs/>
      <w:color w:val="0F4761" w:themeColor="accent1" w:themeShade="BF"/>
    </w:rPr>
  </w:style>
  <w:style w:type="paragraph" w:styleId="GlAlnt">
    <w:name w:val="Intense Quote"/>
    <w:basedOn w:val="Normal"/>
    <w:next w:val="Normal"/>
    <w:link w:val="GlAlntChar"/>
    <w:uiPriority w:val="30"/>
    <w:qFormat/>
    <w:rsid w:val="0003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327C3"/>
    <w:rPr>
      <w:i/>
      <w:iCs/>
      <w:color w:val="0F4761" w:themeColor="accent1" w:themeShade="BF"/>
    </w:rPr>
  </w:style>
  <w:style w:type="character" w:styleId="GlBavuru">
    <w:name w:val="Intense Reference"/>
    <w:basedOn w:val="VarsaylanParagrafYazTipi"/>
    <w:uiPriority w:val="32"/>
    <w:qFormat/>
    <w:rsid w:val="000327C3"/>
    <w:rPr>
      <w:b/>
      <w:bCs/>
      <w:smallCaps/>
      <w:color w:val="0F4761" w:themeColor="accent1" w:themeShade="BF"/>
      <w:spacing w:val="5"/>
    </w:rPr>
  </w:style>
  <w:style w:type="paragraph" w:styleId="AralkYok">
    <w:name w:val="No Spacing"/>
    <w:uiPriority w:val="1"/>
    <w:qFormat/>
    <w:rsid w:val="001625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1016</Words>
  <Characters>7007</Characters>
  <Application>Microsoft Office Word</Application>
  <DocSecurity>0</DocSecurity>
  <Lines>194</Lines>
  <Paragraphs>114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2026-06-17T12:10:00Z</dcterms:created>
  <dcterms:modified xsi:type="dcterms:W3CDTF">2026-06-17T12:23:00Z</dcterms:modified>
</cp:coreProperties>
</file>