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8CDD" w14:textId="77777777" w:rsidR="004F4F17" w:rsidRPr="004F4F17" w:rsidRDefault="004F4F17" w:rsidP="004F4F17">
      <w:r w:rsidRPr="004F4F17">
        <w:rPr>
          <w:b/>
          <w:bCs/>
        </w:rPr>
        <w:t>AİLE MAHKEMESİ SAYIN HAKİMLİĞİ’NE</w:t>
      </w:r>
      <w:r w:rsidRPr="004F4F17">
        <w:t xml:space="preserve"> </w:t>
      </w:r>
      <w:r w:rsidRPr="004F4F17">
        <w:rPr>
          <w:b/>
          <w:bCs/>
        </w:rPr>
        <w:t>[...]</w:t>
      </w:r>
    </w:p>
    <w:p w14:paraId="6A03FCB4" w14:textId="77777777" w:rsidR="004F4F17" w:rsidRDefault="004F4F17" w:rsidP="004F4F17">
      <w:r w:rsidRPr="004F4F17">
        <w:rPr>
          <w:b/>
          <w:bCs/>
        </w:rPr>
        <w:t xml:space="preserve">DAVACI </w:t>
      </w:r>
      <w:r>
        <w:rPr>
          <w:b/>
          <w:bCs/>
        </w:rPr>
        <w:tab/>
      </w:r>
      <w:r>
        <w:rPr>
          <w:b/>
          <w:bCs/>
        </w:rPr>
        <w:tab/>
      </w:r>
      <w:r w:rsidRPr="004F4F17">
        <w:rPr>
          <w:b/>
          <w:bCs/>
        </w:rPr>
        <w:t>:</w:t>
      </w:r>
      <w:r w:rsidRPr="004F4F17">
        <w:t xml:space="preserve"> [... MÜVEKKİL ADI SOYADI ...] (TCKN: [...]) </w:t>
      </w:r>
      <w:proofErr w:type="gramStart"/>
      <w:r w:rsidRPr="004F4F17">
        <w:rPr>
          <w:b/>
          <w:bCs/>
        </w:rPr>
        <w:t>ADRES :</w:t>
      </w:r>
      <w:proofErr w:type="gramEnd"/>
      <w:r w:rsidRPr="004F4F17">
        <w:t xml:space="preserve"> [...] </w:t>
      </w:r>
    </w:p>
    <w:p w14:paraId="08B20CFE" w14:textId="77777777" w:rsidR="004F4F17" w:rsidRDefault="004F4F17" w:rsidP="004F4F17">
      <w:r w:rsidRPr="004F4F17">
        <w:rPr>
          <w:b/>
          <w:bCs/>
        </w:rPr>
        <w:t xml:space="preserve">VEKİLİ </w:t>
      </w:r>
      <w:r>
        <w:rPr>
          <w:b/>
          <w:bCs/>
        </w:rPr>
        <w:tab/>
      </w:r>
      <w:r>
        <w:rPr>
          <w:b/>
          <w:bCs/>
        </w:rPr>
        <w:tab/>
      </w:r>
      <w:r>
        <w:rPr>
          <w:b/>
          <w:bCs/>
        </w:rPr>
        <w:tab/>
      </w:r>
      <w:r w:rsidRPr="004F4F17">
        <w:rPr>
          <w:b/>
          <w:bCs/>
        </w:rPr>
        <w:t>:</w:t>
      </w:r>
      <w:r w:rsidRPr="004F4F17">
        <w:t xml:space="preserve"> Av. </w:t>
      </w:r>
      <w:proofErr w:type="gramStart"/>
      <w:r w:rsidRPr="004F4F17">
        <w:t>[...] -</w:t>
      </w:r>
      <w:proofErr w:type="gramEnd"/>
      <w:r w:rsidRPr="004F4F17">
        <w:t xml:space="preserve"> Adres: [...] </w:t>
      </w:r>
    </w:p>
    <w:p w14:paraId="1996EDE7" w14:textId="3DAD1785" w:rsidR="004F4F17" w:rsidRPr="004F4F17" w:rsidRDefault="004F4F17" w:rsidP="004F4F17">
      <w:r w:rsidRPr="004F4F17">
        <w:rPr>
          <w:b/>
          <w:bCs/>
        </w:rPr>
        <w:t xml:space="preserve">DAVALI </w:t>
      </w:r>
      <w:r>
        <w:rPr>
          <w:b/>
          <w:bCs/>
        </w:rPr>
        <w:tab/>
      </w:r>
      <w:r>
        <w:rPr>
          <w:b/>
          <w:bCs/>
        </w:rPr>
        <w:tab/>
      </w:r>
      <w:r w:rsidRPr="004F4F17">
        <w:rPr>
          <w:b/>
          <w:bCs/>
        </w:rPr>
        <w:t>:</w:t>
      </w:r>
      <w:r w:rsidRPr="004F4F17">
        <w:t xml:space="preserve"> [... DAVALI ESKİ EŞ ADI SOYADI ...] (TCKN: [...]) </w:t>
      </w:r>
      <w:proofErr w:type="gramStart"/>
      <w:r w:rsidRPr="004F4F17">
        <w:rPr>
          <w:b/>
          <w:bCs/>
        </w:rPr>
        <w:t>ADRES :</w:t>
      </w:r>
      <w:proofErr w:type="gramEnd"/>
      <w:r w:rsidRPr="004F4F17">
        <w:t xml:space="preserve"> [...]</w:t>
      </w:r>
    </w:p>
    <w:p w14:paraId="44D50C75" w14:textId="77777777" w:rsidR="004F4F17" w:rsidRDefault="004F4F17" w:rsidP="004F4F17">
      <w:pPr>
        <w:ind w:left="1416" w:hanging="1416"/>
      </w:pPr>
      <w:r w:rsidRPr="004F4F17">
        <w:rPr>
          <w:b/>
          <w:bCs/>
        </w:rPr>
        <w:t xml:space="preserve">KONU </w:t>
      </w:r>
      <w:r>
        <w:rPr>
          <w:b/>
          <w:bCs/>
        </w:rPr>
        <w:tab/>
      </w:r>
      <w:r>
        <w:rPr>
          <w:b/>
          <w:bCs/>
        </w:rPr>
        <w:tab/>
      </w:r>
      <w:r w:rsidRPr="004F4F17">
        <w:rPr>
          <w:b/>
          <w:bCs/>
        </w:rPr>
        <w:t>:</w:t>
      </w:r>
      <w:r w:rsidRPr="004F4F17">
        <w:t xml:space="preserve"> Boşandığı kocanın soyadının kullanılmasına izin verilmesi istemimiz </w:t>
      </w:r>
    </w:p>
    <w:p w14:paraId="5A5B0463" w14:textId="3C4BC3AA" w:rsidR="004F4F17" w:rsidRPr="004F4F17" w:rsidRDefault="004F4F17" w:rsidP="004F4F17">
      <w:r w:rsidRPr="004F4F17">
        <w:rPr>
          <w:b/>
          <w:bCs/>
        </w:rPr>
        <w:t xml:space="preserve">AÇIKLAMALAR </w:t>
      </w:r>
      <w:r>
        <w:rPr>
          <w:b/>
          <w:bCs/>
        </w:rPr>
        <w:tab/>
      </w:r>
      <w:r w:rsidRPr="004F4F17">
        <w:rPr>
          <w:b/>
          <w:bCs/>
        </w:rPr>
        <w:t>:</w:t>
      </w:r>
    </w:p>
    <w:p w14:paraId="70C425F9" w14:textId="77777777" w:rsidR="004F4F17" w:rsidRPr="004F4F17" w:rsidRDefault="004F4F17" w:rsidP="004F4F17">
      <w:pPr>
        <w:jc w:val="both"/>
      </w:pPr>
      <w:r w:rsidRPr="004F4F17">
        <w:t>Müvekkil ile davalı yan, [...] Aile Mahkemesi’nin [...] Esas, [...] Karar sayılı kesinleşen ilamı ile Türk Medeni Kanunu’nun 166/3. maddesi uyarınca anlaşmalı olarak boşanmışlardır (EK-1).</w:t>
      </w:r>
    </w:p>
    <w:p w14:paraId="2FF1C3C2" w14:textId="77777777" w:rsidR="004F4F17" w:rsidRPr="004F4F17" w:rsidRDefault="004F4F17" w:rsidP="004F4F17">
      <w:pPr>
        <w:jc w:val="both"/>
      </w:pPr>
      <w:r w:rsidRPr="004F4F17">
        <w:t>Boşanma kararının kesinleşmesiyle birlikte müvekkil, yasa gereği evlenmeden önceki soyadı olan [... KIZLIK SOYADI ...] soyadını kullanmak durumunda kalmıştır. Ancak müvekkil, gerek uzun yıllar süren evlilik hayatı boyunca gerekse sosyal, mesleki ve yakın çevre ilişkilerinde davalının soyadı olan [... ESKİ EŞ SOYADI ...] soyadı ile tanınmaktadır.</w:t>
      </w:r>
    </w:p>
    <w:p w14:paraId="68EFBE85" w14:textId="77777777" w:rsidR="004F4F17" w:rsidRPr="004F4F17" w:rsidRDefault="004F4F17" w:rsidP="004F4F17">
      <w:pPr>
        <w:jc w:val="both"/>
      </w:pPr>
      <w:r w:rsidRPr="004F4F17">
        <w:t xml:space="preserve">Müvekkil, toplumsal ve sosyal yaşamında bütünüyle bu soyadı ile özdeşleşmiş, tüm çevresi, iş ilişkileri, resmi ve özel kurumlar nezdindeki kayıtları bu soyadı üzerinden şekillenmiştir. Müvekkilin mevcut saatten sonra kızlık soyadına </w:t>
      </w:r>
      <w:proofErr w:type="gramStart"/>
      <w:r w:rsidRPr="004F4F17">
        <w:t>dönmesi,</w:t>
      </w:r>
      <w:proofErr w:type="gramEnd"/>
      <w:r w:rsidRPr="004F4F17">
        <w:t xml:space="preserve"> gerek sosyal gerekse pratik yaşamında ciddi duraksamalara, kimlik karmaşasına ve tanınma zorluklarına yol açacaktır. Müvekkil bu soyadını bütünüyle benimsemiş olup, bundan sonraki yaşamında da [... ESKİ EŞ SOYADI ...] soyadını taşımakta çok ciddi ve haklı bir menfaati bulunmaktadır.</w:t>
      </w:r>
    </w:p>
    <w:p w14:paraId="506CD460" w14:textId="77777777" w:rsidR="004F4F17" w:rsidRPr="004F4F17" w:rsidRDefault="004F4F17" w:rsidP="004F4F17">
      <w:pPr>
        <w:jc w:val="both"/>
      </w:pPr>
      <w:r w:rsidRPr="004F4F17">
        <w:t xml:space="preserve">Türk Medeni Kanunu'nun 173/2. maddesi; </w:t>
      </w:r>
      <w:r w:rsidRPr="004F4F17">
        <w:rPr>
          <w:i/>
          <w:iCs/>
        </w:rPr>
        <w:t>"Boşanan kadın, evlenmeden önceki soyadını yeniden alır. Ancak, kadının evlenmeden önceki soyadını kullanmakta menfaati varsa ve bunun kocaya bir zarar vermeyeceği kanıtlanırsa, istemi üzerine hâkim, kocanın soyadını taşımasına izin verir."</w:t>
      </w:r>
      <w:r w:rsidRPr="004F4F17">
        <w:t xml:space="preserve"> hükmünü amirdir. Müvekkilin davalının soyadını kullanmaya devam etmesinde haklı menfaati mevcut olup, bu durumun davalıya herhangi bir maddi veya manevi zarar vermeyeceği de aşikardır. Bu nedenlerle müvekkilin boşandığı eşinin soyadını kullanmaya devam edebilmesi amacıyla işbu davayı açma zorunluluğumuz hasıl olmuştur.</w:t>
      </w:r>
    </w:p>
    <w:p w14:paraId="7A1C3B77" w14:textId="77777777" w:rsidR="004F4F17" w:rsidRPr="004F4F17" w:rsidRDefault="004F4F17" w:rsidP="004F4F17">
      <w:pPr>
        <w:jc w:val="both"/>
      </w:pPr>
      <w:r w:rsidRPr="004F4F17">
        <w:rPr>
          <w:b/>
          <w:bCs/>
        </w:rPr>
        <w:t xml:space="preserve">HUKUKİ </w:t>
      </w:r>
      <w:proofErr w:type="gramStart"/>
      <w:r w:rsidRPr="004F4F17">
        <w:rPr>
          <w:b/>
          <w:bCs/>
        </w:rPr>
        <w:t>NEDENLER :</w:t>
      </w:r>
      <w:proofErr w:type="gramEnd"/>
      <w:r w:rsidRPr="004F4F17">
        <w:t xml:space="preserve"> TMK (m. 173/2 vd.), HMK ve ilgili mevzuat hükümleri.</w:t>
      </w:r>
    </w:p>
    <w:p w14:paraId="28224735" w14:textId="6A035634" w:rsidR="004F4F17" w:rsidRPr="004F4F17" w:rsidRDefault="004F4F17" w:rsidP="004F4F17">
      <w:pPr>
        <w:jc w:val="both"/>
      </w:pPr>
      <w:r w:rsidRPr="004F4F17">
        <w:rPr>
          <w:b/>
          <w:bCs/>
        </w:rPr>
        <w:t xml:space="preserve">DELİLLER </w:t>
      </w:r>
      <w:r>
        <w:rPr>
          <w:b/>
          <w:bCs/>
        </w:rPr>
        <w:tab/>
      </w:r>
      <w:r>
        <w:rPr>
          <w:b/>
          <w:bCs/>
        </w:rPr>
        <w:tab/>
      </w:r>
      <w:r w:rsidRPr="004F4F17">
        <w:rPr>
          <w:b/>
          <w:bCs/>
        </w:rPr>
        <w:t>:</w:t>
      </w:r>
      <w:r w:rsidRPr="004F4F17">
        <w:t xml:space="preserve"> Nüfus kayıt örneği, [...] Aile Mahkemesi’nin [...] Esas ve [...] Karar sayılı boşanma ilamı ve kesinleşme şerhi, Tanık anlatımları, Sosyal ve ekonomik durum araştırması ve sair her türlü yasal delil.</w:t>
      </w:r>
    </w:p>
    <w:p w14:paraId="46128336" w14:textId="1D0EF1B8" w:rsidR="004F4F17" w:rsidRPr="004F4F17" w:rsidRDefault="004F4F17" w:rsidP="004F4F17">
      <w:pPr>
        <w:jc w:val="both"/>
      </w:pPr>
      <w:r w:rsidRPr="004F4F17">
        <w:rPr>
          <w:b/>
          <w:bCs/>
        </w:rPr>
        <w:t xml:space="preserve">SONUÇ VE İSTEM </w:t>
      </w:r>
      <w:r>
        <w:rPr>
          <w:b/>
          <w:bCs/>
        </w:rPr>
        <w:tab/>
      </w:r>
      <w:r w:rsidRPr="004F4F17">
        <w:rPr>
          <w:b/>
          <w:bCs/>
        </w:rPr>
        <w:t>:</w:t>
      </w:r>
      <w:r w:rsidRPr="004F4F17">
        <w:t xml:space="preserve"> Yukarıda sunulan ve sayın mahkemenizce resen dikkate alınacak nedenlerle; davamızın KABULÜ ile müvekkilin evlenmeden önceki kızlık soyadı olan [... KIZLIK SOYADI ...] soyadının nüfus kayıtlarından terkinine; boşandığı eşinin soyadı olan [... ESKİ EŞ SOYADI ...] soyadını kullanmasına </w:t>
      </w:r>
      <w:r w:rsidRPr="004F4F17">
        <w:rPr>
          <w:b/>
          <w:bCs/>
        </w:rPr>
        <w:t>TMK m. 173/2 UYARINCA İZİN VERİLMESİNE</w:t>
      </w:r>
      <w:r w:rsidRPr="004F4F17">
        <w:t xml:space="preserve"> ve bu doğrultuda nüfus kayıtlarına tesciline karar verilmesini saygılarımızla vekaleten arz ve talep ederiz. [... TARİH ...]</w:t>
      </w:r>
    </w:p>
    <w:p w14:paraId="1B705AD5" w14:textId="77777777" w:rsidR="004F4F17" w:rsidRDefault="004F4F17" w:rsidP="004F4F17">
      <w:pPr>
        <w:jc w:val="both"/>
      </w:pPr>
      <w:r w:rsidRPr="004F4F17">
        <w:rPr>
          <w:b/>
          <w:bCs/>
        </w:rPr>
        <w:t>Davacı Vekili</w:t>
      </w:r>
      <w:r w:rsidRPr="004F4F17">
        <w:t xml:space="preserve"> </w:t>
      </w:r>
    </w:p>
    <w:p w14:paraId="4F4088FB" w14:textId="615BD7BD" w:rsidR="004F4F17" w:rsidRPr="004F4F17" w:rsidRDefault="004F4F17" w:rsidP="004F4F17">
      <w:pPr>
        <w:jc w:val="both"/>
      </w:pPr>
      <w:r w:rsidRPr="004F4F17">
        <w:rPr>
          <w:b/>
          <w:bCs/>
        </w:rPr>
        <w:t>Av. [...]</w:t>
      </w:r>
    </w:p>
    <w:p w14:paraId="279DAD32" w14:textId="77777777" w:rsidR="00FD1FD3" w:rsidRDefault="00FD1FD3" w:rsidP="004F4F17">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8E"/>
    <w:rsid w:val="000031A1"/>
    <w:rsid w:val="00090A8E"/>
    <w:rsid w:val="004F4F17"/>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863C"/>
  <w15:chartTrackingRefBased/>
  <w15:docId w15:val="{C72E60D8-5ED5-444B-AC9B-1C4830B3E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90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90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90A8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90A8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90A8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90A8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90A8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90A8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90A8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90A8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90A8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90A8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90A8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90A8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90A8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90A8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90A8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90A8E"/>
    <w:rPr>
      <w:rFonts w:eastAsiaTheme="majorEastAsia" w:cstheme="majorBidi"/>
      <w:color w:val="272727" w:themeColor="text1" w:themeTint="D8"/>
    </w:rPr>
  </w:style>
  <w:style w:type="paragraph" w:styleId="KonuBal">
    <w:name w:val="Title"/>
    <w:basedOn w:val="Normal"/>
    <w:next w:val="Normal"/>
    <w:link w:val="KonuBalChar"/>
    <w:uiPriority w:val="10"/>
    <w:qFormat/>
    <w:rsid w:val="00090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90A8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90A8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90A8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90A8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90A8E"/>
    <w:rPr>
      <w:i/>
      <w:iCs/>
      <w:color w:val="404040" w:themeColor="text1" w:themeTint="BF"/>
    </w:rPr>
  </w:style>
  <w:style w:type="paragraph" w:styleId="ListeParagraf">
    <w:name w:val="List Paragraph"/>
    <w:basedOn w:val="Normal"/>
    <w:uiPriority w:val="34"/>
    <w:qFormat/>
    <w:rsid w:val="00090A8E"/>
    <w:pPr>
      <w:ind w:left="720"/>
      <w:contextualSpacing/>
    </w:pPr>
  </w:style>
  <w:style w:type="character" w:styleId="GlVurgulama">
    <w:name w:val="Intense Emphasis"/>
    <w:basedOn w:val="VarsaylanParagrafYazTipi"/>
    <w:uiPriority w:val="21"/>
    <w:qFormat/>
    <w:rsid w:val="00090A8E"/>
    <w:rPr>
      <w:i/>
      <w:iCs/>
      <w:color w:val="0F4761" w:themeColor="accent1" w:themeShade="BF"/>
    </w:rPr>
  </w:style>
  <w:style w:type="paragraph" w:styleId="GlAlnt">
    <w:name w:val="Intense Quote"/>
    <w:basedOn w:val="Normal"/>
    <w:next w:val="Normal"/>
    <w:link w:val="GlAlntChar"/>
    <w:uiPriority w:val="30"/>
    <w:qFormat/>
    <w:rsid w:val="00090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90A8E"/>
    <w:rPr>
      <w:i/>
      <w:iCs/>
      <w:color w:val="0F4761" w:themeColor="accent1" w:themeShade="BF"/>
    </w:rPr>
  </w:style>
  <w:style w:type="character" w:styleId="GlBavuru">
    <w:name w:val="Intense Reference"/>
    <w:basedOn w:val="VarsaylanParagrafYazTipi"/>
    <w:uiPriority w:val="32"/>
    <w:qFormat/>
    <w:rsid w:val="00090A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2026-06-16T20:46:00Z</dcterms:created>
  <dcterms:modified xsi:type="dcterms:W3CDTF">2026-06-16T20:48:00Z</dcterms:modified>
</cp:coreProperties>
</file>