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24848" w14:textId="77777777" w:rsidR="0007272C" w:rsidRPr="0007272C" w:rsidRDefault="0007272C" w:rsidP="0007272C">
      <w:pPr>
        <w:pStyle w:val="AralkYok"/>
        <w:jc w:val="both"/>
        <w:rPr>
          <w:rFonts w:ascii="Calibri" w:hAnsi="Calibri" w:cs="Calibri"/>
          <w:sz w:val="24"/>
          <w:szCs w:val="24"/>
        </w:rPr>
      </w:pPr>
      <w:r w:rsidRPr="0007272C">
        <w:rPr>
          <w:rFonts w:ascii="Calibri" w:hAnsi="Calibri" w:cs="Calibri"/>
          <w:b/>
          <w:bCs/>
          <w:sz w:val="24"/>
          <w:szCs w:val="24"/>
        </w:rPr>
        <w:t>[NÖBETÇİ] ASLİYE TİCARET MAHKEMESİ SAYIN HAKİMLİĞİ’NE</w:t>
      </w:r>
    </w:p>
    <w:p w14:paraId="0833BA94" w14:textId="77777777" w:rsidR="0007272C" w:rsidRDefault="0007272C" w:rsidP="0007272C">
      <w:pPr>
        <w:pStyle w:val="AralkYok"/>
        <w:jc w:val="both"/>
        <w:rPr>
          <w:rFonts w:ascii="Calibri" w:hAnsi="Calibri" w:cs="Calibri"/>
          <w:b/>
          <w:bCs/>
          <w:sz w:val="24"/>
          <w:szCs w:val="24"/>
        </w:rPr>
      </w:pPr>
    </w:p>
    <w:p w14:paraId="08DADCEF" w14:textId="77777777" w:rsidR="0007272C" w:rsidRDefault="0007272C" w:rsidP="0007272C">
      <w:pPr>
        <w:pStyle w:val="AralkYok"/>
        <w:jc w:val="both"/>
        <w:rPr>
          <w:rFonts w:ascii="Calibri" w:hAnsi="Calibri" w:cs="Calibri"/>
          <w:b/>
          <w:bCs/>
          <w:sz w:val="24"/>
          <w:szCs w:val="24"/>
        </w:rPr>
      </w:pPr>
    </w:p>
    <w:p w14:paraId="7EFA7575" w14:textId="5DAC9376" w:rsidR="0007272C" w:rsidRPr="0007272C" w:rsidRDefault="0007272C" w:rsidP="0007272C">
      <w:pPr>
        <w:pStyle w:val="AralkYok"/>
        <w:jc w:val="both"/>
        <w:rPr>
          <w:rFonts w:ascii="Calibri" w:hAnsi="Calibri" w:cs="Calibri"/>
          <w:sz w:val="24"/>
          <w:szCs w:val="24"/>
        </w:rPr>
      </w:pPr>
      <w:r w:rsidRPr="0007272C">
        <w:rPr>
          <w:rFonts w:ascii="Calibri" w:hAnsi="Calibri" w:cs="Calibri"/>
          <w:b/>
          <w:bCs/>
          <w:sz w:val="24"/>
          <w:szCs w:val="24"/>
        </w:rPr>
        <w:t xml:space="preserve">DAVACI </w:t>
      </w:r>
      <w:r>
        <w:rPr>
          <w:rFonts w:ascii="Calibri" w:hAnsi="Calibri" w:cs="Calibri"/>
          <w:b/>
          <w:bCs/>
          <w:sz w:val="24"/>
          <w:szCs w:val="24"/>
        </w:rPr>
        <w:tab/>
      </w:r>
      <w:r>
        <w:rPr>
          <w:rFonts w:ascii="Calibri" w:hAnsi="Calibri" w:cs="Calibri"/>
          <w:b/>
          <w:bCs/>
          <w:sz w:val="24"/>
          <w:szCs w:val="24"/>
        </w:rPr>
        <w:tab/>
      </w:r>
      <w:r w:rsidRPr="0007272C">
        <w:rPr>
          <w:rFonts w:ascii="Calibri" w:hAnsi="Calibri" w:cs="Calibri"/>
          <w:b/>
          <w:bCs/>
          <w:sz w:val="24"/>
          <w:szCs w:val="24"/>
        </w:rPr>
        <w:t>:</w:t>
      </w:r>
      <w:r w:rsidRPr="0007272C">
        <w:rPr>
          <w:rFonts w:ascii="Calibri" w:hAnsi="Calibri" w:cs="Calibri"/>
          <w:sz w:val="24"/>
          <w:szCs w:val="24"/>
        </w:rPr>
        <w:t xml:space="preserve"> [Şirket Unvanı]</w:t>
      </w:r>
    </w:p>
    <w:p w14:paraId="69790FFF" w14:textId="77777777" w:rsidR="0007272C" w:rsidRPr="0007272C" w:rsidRDefault="0007272C" w:rsidP="0007272C">
      <w:pPr>
        <w:pStyle w:val="AralkYok"/>
        <w:ind w:left="1416" w:firstLine="708"/>
        <w:jc w:val="both"/>
        <w:rPr>
          <w:rFonts w:ascii="Calibri" w:hAnsi="Calibri" w:cs="Calibri"/>
          <w:sz w:val="24"/>
          <w:szCs w:val="24"/>
        </w:rPr>
      </w:pPr>
      <w:r w:rsidRPr="0007272C">
        <w:rPr>
          <w:rFonts w:ascii="Calibri" w:hAnsi="Calibri" w:cs="Calibri"/>
          <w:sz w:val="24"/>
          <w:szCs w:val="24"/>
        </w:rPr>
        <w:t>([Şirket Adresi] - Vergi No: [………………])</w:t>
      </w:r>
    </w:p>
    <w:p w14:paraId="6467ABA3" w14:textId="0BF64A91" w:rsidR="0007272C" w:rsidRPr="0007272C" w:rsidRDefault="0007272C" w:rsidP="0007272C">
      <w:pPr>
        <w:pStyle w:val="AralkYok"/>
        <w:jc w:val="both"/>
        <w:rPr>
          <w:rFonts w:ascii="Calibri" w:hAnsi="Calibri" w:cs="Calibri"/>
          <w:sz w:val="24"/>
          <w:szCs w:val="24"/>
        </w:rPr>
      </w:pPr>
      <w:r w:rsidRPr="0007272C">
        <w:rPr>
          <w:rFonts w:ascii="Calibri" w:hAnsi="Calibri" w:cs="Calibri"/>
          <w:b/>
          <w:bCs/>
          <w:sz w:val="24"/>
          <w:szCs w:val="24"/>
        </w:rPr>
        <w:t xml:space="preserve">VEKİLİ </w:t>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sidRPr="0007272C">
        <w:rPr>
          <w:rFonts w:ascii="Calibri" w:hAnsi="Calibri" w:cs="Calibri"/>
          <w:b/>
          <w:bCs/>
          <w:sz w:val="24"/>
          <w:szCs w:val="24"/>
        </w:rPr>
        <w:t>:</w:t>
      </w:r>
      <w:r w:rsidRPr="0007272C">
        <w:rPr>
          <w:rFonts w:ascii="Calibri" w:hAnsi="Calibri" w:cs="Calibri"/>
          <w:sz w:val="24"/>
          <w:szCs w:val="24"/>
        </w:rPr>
        <w:t xml:space="preserve"> Av. [İsim Soyisim]</w:t>
      </w:r>
    </w:p>
    <w:p w14:paraId="78306BAC" w14:textId="030FECA7" w:rsidR="0007272C" w:rsidRPr="0007272C" w:rsidRDefault="0007272C" w:rsidP="0007272C">
      <w:pPr>
        <w:pStyle w:val="AralkYok"/>
        <w:jc w:val="both"/>
        <w:rPr>
          <w:rFonts w:ascii="Calibri" w:hAnsi="Calibri" w:cs="Calibri"/>
          <w:sz w:val="24"/>
          <w:szCs w:val="24"/>
        </w:rPr>
      </w:pPr>
    </w:p>
    <w:p w14:paraId="749F8F0E" w14:textId="4E4D500B" w:rsidR="0007272C" w:rsidRPr="0007272C" w:rsidRDefault="0007272C" w:rsidP="0007272C">
      <w:pPr>
        <w:pStyle w:val="AralkYok"/>
        <w:jc w:val="both"/>
        <w:rPr>
          <w:rFonts w:ascii="Calibri" w:hAnsi="Calibri" w:cs="Calibri"/>
          <w:sz w:val="24"/>
          <w:szCs w:val="24"/>
        </w:rPr>
      </w:pPr>
      <w:r w:rsidRPr="0007272C">
        <w:rPr>
          <w:rFonts w:ascii="Calibri" w:hAnsi="Calibri" w:cs="Calibri"/>
          <w:b/>
          <w:bCs/>
          <w:sz w:val="24"/>
          <w:szCs w:val="24"/>
        </w:rPr>
        <w:t xml:space="preserve">DAVALI </w:t>
      </w:r>
      <w:r>
        <w:rPr>
          <w:rFonts w:ascii="Calibri" w:hAnsi="Calibri" w:cs="Calibri"/>
          <w:b/>
          <w:bCs/>
          <w:sz w:val="24"/>
          <w:szCs w:val="24"/>
        </w:rPr>
        <w:tab/>
      </w:r>
      <w:r>
        <w:rPr>
          <w:rFonts w:ascii="Calibri" w:hAnsi="Calibri" w:cs="Calibri"/>
          <w:b/>
          <w:bCs/>
          <w:sz w:val="24"/>
          <w:szCs w:val="24"/>
        </w:rPr>
        <w:tab/>
      </w:r>
      <w:r w:rsidRPr="0007272C">
        <w:rPr>
          <w:rFonts w:ascii="Calibri" w:hAnsi="Calibri" w:cs="Calibri"/>
          <w:b/>
          <w:bCs/>
          <w:sz w:val="24"/>
          <w:szCs w:val="24"/>
        </w:rPr>
        <w:t>:</w:t>
      </w:r>
      <w:r w:rsidRPr="0007272C">
        <w:rPr>
          <w:rFonts w:ascii="Calibri" w:hAnsi="Calibri" w:cs="Calibri"/>
          <w:sz w:val="24"/>
          <w:szCs w:val="24"/>
        </w:rPr>
        <w:t xml:space="preserve"> [Davalı Adı Soyadı] (TCKN: [………………])</w:t>
      </w:r>
    </w:p>
    <w:p w14:paraId="284009BE" w14:textId="77777777" w:rsidR="0007272C" w:rsidRPr="0007272C" w:rsidRDefault="0007272C" w:rsidP="0007272C">
      <w:pPr>
        <w:pStyle w:val="AralkYok"/>
        <w:ind w:left="1416" w:firstLine="708"/>
        <w:jc w:val="both"/>
        <w:rPr>
          <w:rFonts w:ascii="Calibri" w:hAnsi="Calibri" w:cs="Calibri"/>
          <w:sz w:val="24"/>
          <w:szCs w:val="24"/>
        </w:rPr>
      </w:pPr>
      <w:r w:rsidRPr="0007272C">
        <w:rPr>
          <w:rFonts w:ascii="Calibri" w:hAnsi="Calibri" w:cs="Calibri"/>
          <w:sz w:val="24"/>
          <w:szCs w:val="24"/>
        </w:rPr>
        <w:t>[Adres Bilgisi]</w:t>
      </w:r>
    </w:p>
    <w:p w14:paraId="3BC28907" w14:textId="337433B2" w:rsidR="0007272C" w:rsidRPr="0007272C" w:rsidRDefault="0007272C" w:rsidP="0007272C">
      <w:pPr>
        <w:pStyle w:val="AralkYok"/>
        <w:jc w:val="both"/>
        <w:rPr>
          <w:rFonts w:ascii="Calibri" w:hAnsi="Calibri" w:cs="Calibri"/>
          <w:sz w:val="24"/>
          <w:szCs w:val="24"/>
        </w:rPr>
      </w:pPr>
      <w:r w:rsidRPr="0007272C">
        <w:rPr>
          <w:rFonts w:ascii="Calibri" w:hAnsi="Calibri" w:cs="Calibri"/>
          <w:b/>
          <w:bCs/>
          <w:sz w:val="24"/>
          <w:szCs w:val="24"/>
        </w:rPr>
        <w:t>KONU</w:t>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sidRPr="0007272C">
        <w:rPr>
          <w:rFonts w:ascii="Calibri" w:hAnsi="Calibri" w:cs="Calibri"/>
          <w:b/>
          <w:bCs/>
          <w:sz w:val="24"/>
          <w:szCs w:val="24"/>
        </w:rPr>
        <w:t xml:space="preserve"> :</w:t>
      </w:r>
      <w:r w:rsidRPr="0007272C">
        <w:rPr>
          <w:rFonts w:ascii="Calibri" w:hAnsi="Calibri" w:cs="Calibri"/>
          <w:sz w:val="24"/>
          <w:szCs w:val="24"/>
        </w:rPr>
        <w:t xml:space="preserve"> Zaiyat / rıza dışı elden çıkma olgusu ve yasal şartlar çerçevesinde senedin müvekkile iadesi (istirdadı) talebidir.</w:t>
      </w:r>
    </w:p>
    <w:p w14:paraId="141A75D7" w14:textId="77777777" w:rsidR="0007272C" w:rsidRDefault="0007272C" w:rsidP="0007272C">
      <w:pPr>
        <w:pStyle w:val="AralkYok"/>
        <w:jc w:val="both"/>
        <w:rPr>
          <w:rFonts w:ascii="Calibri" w:hAnsi="Calibri" w:cs="Calibri"/>
          <w:b/>
          <w:bCs/>
          <w:sz w:val="24"/>
          <w:szCs w:val="24"/>
        </w:rPr>
      </w:pPr>
    </w:p>
    <w:p w14:paraId="310FA491" w14:textId="2FE56E59" w:rsidR="0007272C" w:rsidRPr="0007272C" w:rsidRDefault="0007272C" w:rsidP="0007272C">
      <w:pPr>
        <w:pStyle w:val="AralkYok"/>
        <w:jc w:val="both"/>
        <w:rPr>
          <w:rFonts w:ascii="Calibri" w:hAnsi="Calibri" w:cs="Calibri"/>
          <w:sz w:val="24"/>
          <w:szCs w:val="24"/>
        </w:rPr>
      </w:pPr>
      <w:r w:rsidRPr="0007272C">
        <w:rPr>
          <w:rFonts w:ascii="Calibri" w:hAnsi="Calibri" w:cs="Calibri"/>
          <w:b/>
          <w:bCs/>
          <w:sz w:val="24"/>
          <w:szCs w:val="24"/>
        </w:rPr>
        <w:t>HARCA ESAS DEĞER :</w:t>
      </w:r>
      <w:r w:rsidRPr="0007272C">
        <w:rPr>
          <w:rFonts w:ascii="Calibri" w:hAnsi="Calibri" w:cs="Calibri"/>
          <w:sz w:val="24"/>
          <w:szCs w:val="24"/>
        </w:rPr>
        <w:t xml:space="preserve"> [</w:t>
      </w:r>
      <w:r>
        <w:rPr>
          <w:rFonts w:ascii="Calibri" w:hAnsi="Calibri" w:cs="Calibri"/>
          <w:sz w:val="24"/>
          <w:szCs w:val="24"/>
        </w:rPr>
        <w:t xml:space="preserve">                            </w:t>
      </w:r>
      <w:r w:rsidRPr="0007272C">
        <w:rPr>
          <w:rFonts w:ascii="Calibri" w:hAnsi="Calibri" w:cs="Calibri"/>
          <w:sz w:val="24"/>
          <w:szCs w:val="24"/>
        </w:rPr>
        <w:t xml:space="preserve"> TL]</w:t>
      </w:r>
    </w:p>
    <w:p w14:paraId="40290C0B" w14:textId="77777777" w:rsidR="0007272C" w:rsidRPr="0007272C" w:rsidRDefault="0007272C" w:rsidP="0007272C">
      <w:pPr>
        <w:pStyle w:val="AralkYok"/>
        <w:jc w:val="both"/>
        <w:rPr>
          <w:rFonts w:ascii="Calibri" w:hAnsi="Calibri" w:cs="Calibri"/>
          <w:b/>
          <w:bCs/>
          <w:sz w:val="24"/>
          <w:szCs w:val="24"/>
        </w:rPr>
      </w:pPr>
      <w:r w:rsidRPr="0007272C">
        <w:rPr>
          <w:rFonts w:ascii="Calibri" w:hAnsi="Calibri" w:cs="Calibri"/>
          <w:b/>
          <w:bCs/>
          <w:sz w:val="24"/>
          <w:szCs w:val="24"/>
        </w:rPr>
        <w:t>AÇIKLAMALAR</w:t>
      </w:r>
    </w:p>
    <w:p w14:paraId="01BFD2C6" w14:textId="6B6AF606" w:rsidR="0007272C" w:rsidRPr="0007272C" w:rsidRDefault="0007272C" w:rsidP="0007272C">
      <w:pPr>
        <w:pStyle w:val="AralkYok"/>
        <w:numPr>
          <w:ilvl w:val="0"/>
          <w:numId w:val="1"/>
        </w:numPr>
        <w:jc w:val="both"/>
        <w:rPr>
          <w:rFonts w:ascii="Calibri" w:hAnsi="Calibri" w:cs="Calibri"/>
          <w:sz w:val="24"/>
          <w:szCs w:val="24"/>
        </w:rPr>
      </w:pPr>
      <w:r w:rsidRPr="0007272C">
        <w:rPr>
          <w:rFonts w:ascii="Calibri" w:hAnsi="Calibri" w:cs="Calibri"/>
          <w:sz w:val="24"/>
          <w:szCs w:val="24"/>
        </w:rPr>
        <w:t xml:space="preserve">Müvekkil şirket tarafından keşide edilen </w:t>
      </w:r>
      <w:r w:rsidRPr="0007272C">
        <w:rPr>
          <w:rFonts w:ascii="Calibri" w:hAnsi="Calibri" w:cs="Calibri"/>
          <w:b/>
          <w:bCs/>
          <w:sz w:val="24"/>
          <w:szCs w:val="24"/>
        </w:rPr>
        <w:t>[</w:t>
      </w:r>
      <w:r>
        <w:rPr>
          <w:rFonts w:ascii="Calibri" w:hAnsi="Calibri" w:cs="Calibri"/>
          <w:b/>
          <w:bCs/>
          <w:sz w:val="24"/>
          <w:szCs w:val="24"/>
        </w:rPr>
        <w:t xml:space="preserve">                            </w:t>
      </w:r>
      <w:r w:rsidRPr="0007272C">
        <w:rPr>
          <w:rFonts w:ascii="Calibri" w:hAnsi="Calibri" w:cs="Calibri"/>
          <w:b/>
          <w:bCs/>
          <w:sz w:val="24"/>
          <w:szCs w:val="24"/>
        </w:rPr>
        <w:t xml:space="preserve"> TL]</w:t>
      </w:r>
      <w:r w:rsidRPr="0007272C">
        <w:rPr>
          <w:rFonts w:ascii="Calibri" w:hAnsi="Calibri" w:cs="Calibri"/>
          <w:sz w:val="24"/>
          <w:szCs w:val="24"/>
        </w:rPr>
        <w:t xml:space="preserve"> bedelli, </w:t>
      </w:r>
      <w:r w:rsidRPr="0007272C">
        <w:rPr>
          <w:rFonts w:ascii="Calibri" w:hAnsi="Calibri" w:cs="Calibri"/>
          <w:b/>
          <w:bCs/>
          <w:sz w:val="24"/>
          <w:szCs w:val="24"/>
        </w:rPr>
        <w:t>[</w:t>
      </w:r>
      <w:r>
        <w:rPr>
          <w:rFonts w:ascii="Calibri" w:hAnsi="Calibri" w:cs="Calibri"/>
          <w:b/>
          <w:bCs/>
          <w:sz w:val="24"/>
          <w:szCs w:val="24"/>
        </w:rPr>
        <w:t xml:space="preserve">                     </w:t>
      </w:r>
      <w:r w:rsidRPr="0007272C">
        <w:rPr>
          <w:rFonts w:ascii="Calibri" w:hAnsi="Calibri" w:cs="Calibri"/>
          <w:b/>
          <w:bCs/>
          <w:sz w:val="24"/>
          <w:szCs w:val="24"/>
        </w:rPr>
        <w:t>]</w:t>
      </w:r>
      <w:r w:rsidRPr="0007272C">
        <w:rPr>
          <w:rFonts w:ascii="Calibri" w:hAnsi="Calibri" w:cs="Calibri"/>
          <w:sz w:val="24"/>
          <w:szCs w:val="24"/>
        </w:rPr>
        <w:t xml:space="preserve"> tanzim tarihli ve </w:t>
      </w:r>
      <w:r w:rsidRPr="0007272C">
        <w:rPr>
          <w:rFonts w:ascii="Calibri" w:hAnsi="Calibri" w:cs="Calibri"/>
          <w:b/>
          <w:bCs/>
          <w:sz w:val="24"/>
          <w:szCs w:val="24"/>
        </w:rPr>
        <w:t>[</w:t>
      </w:r>
      <w:r>
        <w:rPr>
          <w:rFonts w:ascii="Calibri" w:hAnsi="Calibri" w:cs="Calibri"/>
          <w:b/>
          <w:bCs/>
          <w:sz w:val="24"/>
          <w:szCs w:val="24"/>
        </w:rPr>
        <w:t xml:space="preserve">                             </w:t>
      </w:r>
      <w:r w:rsidRPr="0007272C">
        <w:rPr>
          <w:rFonts w:ascii="Calibri" w:hAnsi="Calibri" w:cs="Calibri"/>
          <w:b/>
          <w:bCs/>
          <w:sz w:val="24"/>
          <w:szCs w:val="24"/>
        </w:rPr>
        <w:t>]</w:t>
      </w:r>
      <w:r w:rsidRPr="0007272C">
        <w:rPr>
          <w:rFonts w:ascii="Calibri" w:hAnsi="Calibri" w:cs="Calibri"/>
          <w:sz w:val="24"/>
          <w:szCs w:val="24"/>
        </w:rPr>
        <w:t xml:space="preserve"> vade tarihli bono/kambiyo senedi, davacının elinden rızası hilafına (irade dışı/haksız şekilde) çıkmıştır. Senedin rıza dışı elden çıkması nedeniyle hukuki koruma sağlanması amacıyla [İlgili Mahkeme, örn: </w:t>
      </w:r>
      <w:r>
        <w:rPr>
          <w:rFonts w:ascii="Calibri" w:hAnsi="Calibri" w:cs="Calibri"/>
          <w:sz w:val="24"/>
          <w:szCs w:val="24"/>
        </w:rPr>
        <w:t>…….</w:t>
      </w:r>
      <w:r w:rsidRPr="0007272C">
        <w:rPr>
          <w:rFonts w:ascii="Calibri" w:hAnsi="Calibri" w:cs="Calibri"/>
          <w:sz w:val="24"/>
          <w:szCs w:val="24"/>
        </w:rPr>
        <w:t xml:space="preserve">. Asliye Ticaret Mahkemesi]’nin </w:t>
      </w:r>
      <w:r w:rsidRPr="0007272C">
        <w:rPr>
          <w:rFonts w:ascii="Calibri" w:hAnsi="Calibri" w:cs="Calibri"/>
          <w:b/>
          <w:bCs/>
          <w:sz w:val="24"/>
          <w:szCs w:val="24"/>
        </w:rPr>
        <w:t>[Esas Numarası]</w:t>
      </w:r>
      <w:r w:rsidRPr="0007272C">
        <w:rPr>
          <w:rFonts w:ascii="Calibri" w:hAnsi="Calibri" w:cs="Calibri"/>
          <w:sz w:val="24"/>
          <w:szCs w:val="24"/>
        </w:rPr>
        <w:t xml:space="preserve"> sayılı dosyası ile zayii ve iptal davası ikame edilmiş olup süreç yasal olarak takip edilmiştir.</w:t>
      </w:r>
    </w:p>
    <w:p w14:paraId="3705A210" w14:textId="4FCF408D" w:rsidR="0007272C" w:rsidRPr="0007272C" w:rsidRDefault="0007272C" w:rsidP="0007272C">
      <w:pPr>
        <w:pStyle w:val="AralkYok"/>
        <w:numPr>
          <w:ilvl w:val="0"/>
          <w:numId w:val="1"/>
        </w:numPr>
        <w:jc w:val="both"/>
        <w:rPr>
          <w:rFonts w:ascii="Calibri" w:hAnsi="Calibri" w:cs="Calibri"/>
          <w:sz w:val="24"/>
          <w:szCs w:val="24"/>
        </w:rPr>
      </w:pPr>
      <w:r w:rsidRPr="0007272C">
        <w:rPr>
          <w:rFonts w:ascii="Calibri" w:hAnsi="Calibri" w:cs="Calibri"/>
          <w:sz w:val="24"/>
          <w:szCs w:val="24"/>
        </w:rPr>
        <w:t xml:space="preserve">Söz konusu rıza dışı elden çıkan ve zayi olan kıymetli evrakla ilgili olarak haksız ve hukuki dayanaktan yoksun bir şekilde </w:t>
      </w:r>
      <w:r w:rsidRPr="0007272C">
        <w:rPr>
          <w:rFonts w:ascii="Calibri" w:hAnsi="Calibri" w:cs="Calibri"/>
          <w:b/>
          <w:bCs/>
          <w:sz w:val="24"/>
          <w:szCs w:val="24"/>
        </w:rPr>
        <w:t xml:space="preserve">[İlgili İcra Müdürlüğü, örn: </w:t>
      </w:r>
      <w:r>
        <w:rPr>
          <w:rFonts w:ascii="Calibri" w:hAnsi="Calibri" w:cs="Calibri"/>
          <w:b/>
          <w:bCs/>
          <w:sz w:val="24"/>
          <w:szCs w:val="24"/>
        </w:rPr>
        <w:t>……</w:t>
      </w:r>
      <w:r w:rsidRPr="0007272C">
        <w:rPr>
          <w:rFonts w:ascii="Calibri" w:hAnsi="Calibri" w:cs="Calibri"/>
          <w:b/>
          <w:bCs/>
          <w:sz w:val="24"/>
          <w:szCs w:val="24"/>
        </w:rPr>
        <w:t>. İcra Md.]</w:t>
      </w:r>
      <w:r w:rsidRPr="0007272C">
        <w:rPr>
          <w:rFonts w:ascii="Calibri" w:hAnsi="Calibri" w:cs="Calibri"/>
          <w:sz w:val="24"/>
          <w:szCs w:val="24"/>
        </w:rPr>
        <w:t xml:space="preserve">’nün </w:t>
      </w:r>
      <w:r w:rsidRPr="0007272C">
        <w:rPr>
          <w:rFonts w:ascii="Calibri" w:hAnsi="Calibri" w:cs="Calibri"/>
          <w:b/>
          <w:bCs/>
          <w:sz w:val="24"/>
          <w:szCs w:val="24"/>
        </w:rPr>
        <w:t>[Esas Numarası]</w:t>
      </w:r>
      <w:r w:rsidRPr="0007272C">
        <w:rPr>
          <w:rFonts w:ascii="Calibri" w:hAnsi="Calibri" w:cs="Calibri"/>
          <w:sz w:val="24"/>
          <w:szCs w:val="24"/>
        </w:rPr>
        <w:t xml:space="preserve"> sayılı dosyası ile icra takibi başlatılmıştır. Müvekkil borçlu konumuna sokularak haksız bir icra baskısıyla karşı karşıya bırakılmıştır.</w:t>
      </w:r>
    </w:p>
    <w:p w14:paraId="6E271920" w14:textId="77777777" w:rsidR="0007272C" w:rsidRPr="0007272C" w:rsidRDefault="0007272C" w:rsidP="0007272C">
      <w:pPr>
        <w:pStyle w:val="AralkYok"/>
        <w:numPr>
          <w:ilvl w:val="0"/>
          <w:numId w:val="1"/>
        </w:numPr>
        <w:jc w:val="both"/>
        <w:rPr>
          <w:rFonts w:ascii="Calibri" w:hAnsi="Calibri" w:cs="Calibri"/>
          <w:sz w:val="24"/>
          <w:szCs w:val="24"/>
        </w:rPr>
      </w:pPr>
      <w:r w:rsidRPr="0007272C">
        <w:rPr>
          <w:rFonts w:ascii="Calibri" w:hAnsi="Calibri" w:cs="Calibri"/>
          <w:b/>
          <w:bCs/>
          <w:sz w:val="24"/>
          <w:szCs w:val="24"/>
        </w:rPr>
        <w:t>Senet Hamilinin Kötü Niyeti ve İade Zorunluluğu:</w:t>
      </w:r>
      <w:r w:rsidRPr="0007272C">
        <w:rPr>
          <w:rFonts w:ascii="Calibri" w:hAnsi="Calibri" w:cs="Calibri"/>
          <w:sz w:val="24"/>
          <w:szCs w:val="24"/>
        </w:rPr>
        <w:t xml:space="preserve"> Türk Ticaret Kanunu (TTK) hükümleri gereğince; senedi rızası hilafına elinden çıkan keşidecinin, senedi elinde bulunduran kişiden senedin iadesini talep etme hakkı mevcuttur. Dava konusu senedi elinde tutan davalı taraf, senedin rıza dışı elden çıktığını bilmesine veya bilmesi gerekmesine rağmen kötü niyetli olarak senedi iktisap etmiş ve takibe konu etmiştir. Davalının Türk Medeni Kanunu'nun (TMK) 3. maddesi anlamında iyiniyetli (dürüst) hamil kabul edilmesi hukuken mümkün değildir.</w:t>
      </w:r>
    </w:p>
    <w:p w14:paraId="6CFBE53F" w14:textId="77777777" w:rsidR="0007272C" w:rsidRPr="0007272C" w:rsidRDefault="0007272C" w:rsidP="0007272C">
      <w:pPr>
        <w:pStyle w:val="AralkYok"/>
        <w:numPr>
          <w:ilvl w:val="0"/>
          <w:numId w:val="1"/>
        </w:numPr>
        <w:jc w:val="both"/>
        <w:rPr>
          <w:rFonts w:ascii="Calibri" w:hAnsi="Calibri" w:cs="Calibri"/>
          <w:sz w:val="24"/>
          <w:szCs w:val="24"/>
        </w:rPr>
      </w:pPr>
      <w:r w:rsidRPr="0007272C">
        <w:rPr>
          <w:rFonts w:ascii="Calibri" w:hAnsi="Calibri" w:cs="Calibri"/>
          <w:sz w:val="24"/>
          <w:szCs w:val="24"/>
        </w:rPr>
        <w:t>Açıklanan nedenlerle; zayii ve iptal süreci ile bağlantılı olarak, dava konusu senedin davalı elinde haksız şekilde bulundurulması nedeniyle Türk Ticaret Kanunu’nun ilgili maddeleri uyarınca senedin istirdadı (iadesi) için işbu davanın açılması zorunluluğu hâsıl olmuştur.</w:t>
      </w:r>
    </w:p>
    <w:p w14:paraId="16968F36" w14:textId="77777777" w:rsidR="0007272C" w:rsidRPr="0007272C" w:rsidRDefault="0007272C" w:rsidP="0007272C">
      <w:pPr>
        <w:pStyle w:val="AralkYok"/>
        <w:jc w:val="both"/>
        <w:rPr>
          <w:rFonts w:ascii="Calibri" w:hAnsi="Calibri" w:cs="Calibri"/>
          <w:b/>
          <w:bCs/>
          <w:sz w:val="24"/>
          <w:szCs w:val="24"/>
        </w:rPr>
      </w:pPr>
      <w:r w:rsidRPr="0007272C">
        <w:rPr>
          <w:rFonts w:ascii="Calibri" w:hAnsi="Calibri" w:cs="Calibri"/>
          <w:b/>
          <w:bCs/>
          <w:sz w:val="24"/>
          <w:szCs w:val="24"/>
        </w:rPr>
        <w:t>HUKUKİ NEDENLER</w:t>
      </w:r>
    </w:p>
    <w:p w14:paraId="2900BEB2" w14:textId="77777777" w:rsidR="0007272C" w:rsidRPr="0007272C" w:rsidRDefault="0007272C" w:rsidP="0007272C">
      <w:pPr>
        <w:pStyle w:val="AralkYok"/>
        <w:numPr>
          <w:ilvl w:val="0"/>
          <w:numId w:val="2"/>
        </w:numPr>
        <w:jc w:val="both"/>
        <w:rPr>
          <w:rFonts w:ascii="Calibri" w:hAnsi="Calibri" w:cs="Calibri"/>
          <w:sz w:val="24"/>
          <w:szCs w:val="24"/>
        </w:rPr>
      </w:pPr>
      <w:r w:rsidRPr="0007272C">
        <w:rPr>
          <w:rFonts w:ascii="Calibri" w:hAnsi="Calibri" w:cs="Calibri"/>
          <w:sz w:val="24"/>
          <w:szCs w:val="24"/>
        </w:rPr>
        <w:t>6102 Sayılı Türk Ticaret Kanunu (TTK) m. 758 ve ilgili kambiyo senetleri mevzuatı</w:t>
      </w:r>
    </w:p>
    <w:p w14:paraId="1CA06F5C" w14:textId="77777777" w:rsidR="0007272C" w:rsidRPr="0007272C" w:rsidRDefault="0007272C" w:rsidP="0007272C">
      <w:pPr>
        <w:pStyle w:val="AralkYok"/>
        <w:numPr>
          <w:ilvl w:val="0"/>
          <w:numId w:val="2"/>
        </w:numPr>
        <w:jc w:val="both"/>
        <w:rPr>
          <w:rFonts w:ascii="Calibri" w:hAnsi="Calibri" w:cs="Calibri"/>
          <w:sz w:val="24"/>
          <w:szCs w:val="24"/>
        </w:rPr>
      </w:pPr>
      <w:r w:rsidRPr="0007272C">
        <w:rPr>
          <w:rFonts w:ascii="Calibri" w:hAnsi="Calibri" w:cs="Calibri"/>
          <w:sz w:val="24"/>
          <w:szCs w:val="24"/>
        </w:rPr>
        <w:t>4721 Sayılı Türk Medeni Kanunu (TMK) m. 3 ve m. 989</w:t>
      </w:r>
    </w:p>
    <w:p w14:paraId="51DCD4D8" w14:textId="77777777" w:rsidR="0007272C" w:rsidRPr="0007272C" w:rsidRDefault="0007272C" w:rsidP="0007272C">
      <w:pPr>
        <w:pStyle w:val="AralkYok"/>
        <w:numPr>
          <w:ilvl w:val="0"/>
          <w:numId w:val="2"/>
        </w:numPr>
        <w:jc w:val="both"/>
        <w:rPr>
          <w:rFonts w:ascii="Calibri" w:hAnsi="Calibri" w:cs="Calibri"/>
          <w:sz w:val="24"/>
          <w:szCs w:val="24"/>
        </w:rPr>
      </w:pPr>
      <w:r w:rsidRPr="0007272C">
        <w:rPr>
          <w:rFonts w:ascii="Calibri" w:hAnsi="Calibri" w:cs="Calibri"/>
          <w:sz w:val="24"/>
          <w:szCs w:val="24"/>
        </w:rPr>
        <w:t>6100 Sayılı Hukuk Muhakemeleri Kanunu (HMK)</w:t>
      </w:r>
    </w:p>
    <w:p w14:paraId="1FDE33B1" w14:textId="77777777" w:rsidR="0007272C" w:rsidRPr="0007272C" w:rsidRDefault="0007272C" w:rsidP="0007272C">
      <w:pPr>
        <w:pStyle w:val="AralkYok"/>
        <w:jc w:val="both"/>
        <w:rPr>
          <w:rFonts w:ascii="Calibri" w:hAnsi="Calibri" w:cs="Calibri"/>
          <w:b/>
          <w:bCs/>
          <w:sz w:val="24"/>
          <w:szCs w:val="24"/>
        </w:rPr>
      </w:pPr>
      <w:r w:rsidRPr="0007272C">
        <w:rPr>
          <w:rFonts w:ascii="Calibri" w:hAnsi="Calibri" w:cs="Calibri"/>
          <w:b/>
          <w:bCs/>
          <w:sz w:val="24"/>
          <w:szCs w:val="24"/>
        </w:rPr>
        <w:t>DELİLLER</w:t>
      </w:r>
    </w:p>
    <w:p w14:paraId="2A71E33F" w14:textId="77777777" w:rsidR="0007272C" w:rsidRPr="0007272C" w:rsidRDefault="0007272C" w:rsidP="0007272C">
      <w:pPr>
        <w:pStyle w:val="AralkYok"/>
        <w:numPr>
          <w:ilvl w:val="0"/>
          <w:numId w:val="3"/>
        </w:numPr>
        <w:jc w:val="both"/>
        <w:rPr>
          <w:rFonts w:ascii="Calibri" w:hAnsi="Calibri" w:cs="Calibri"/>
          <w:sz w:val="24"/>
          <w:szCs w:val="24"/>
        </w:rPr>
      </w:pPr>
      <w:r w:rsidRPr="0007272C">
        <w:rPr>
          <w:rFonts w:ascii="Calibri" w:hAnsi="Calibri" w:cs="Calibri"/>
          <w:sz w:val="24"/>
          <w:szCs w:val="24"/>
        </w:rPr>
        <w:t>Senet Fotokopisi ve İlgili Belge Örnekleri</w:t>
      </w:r>
    </w:p>
    <w:p w14:paraId="6E27A879" w14:textId="77777777" w:rsidR="0007272C" w:rsidRPr="0007272C" w:rsidRDefault="0007272C" w:rsidP="0007272C">
      <w:pPr>
        <w:pStyle w:val="AralkYok"/>
        <w:numPr>
          <w:ilvl w:val="0"/>
          <w:numId w:val="3"/>
        </w:numPr>
        <w:jc w:val="both"/>
        <w:rPr>
          <w:rFonts w:ascii="Calibri" w:hAnsi="Calibri" w:cs="Calibri"/>
          <w:sz w:val="24"/>
          <w:szCs w:val="24"/>
        </w:rPr>
      </w:pPr>
      <w:r w:rsidRPr="0007272C">
        <w:rPr>
          <w:rFonts w:ascii="Calibri" w:hAnsi="Calibri" w:cs="Calibri"/>
          <w:b/>
          <w:bCs/>
          <w:sz w:val="24"/>
          <w:szCs w:val="24"/>
        </w:rPr>
        <w:t>[İlgili İcra Müdürlüğü]’nün [Esas Numarası] sayılı icra dosyası</w:t>
      </w:r>
      <w:r w:rsidRPr="0007272C">
        <w:rPr>
          <w:rFonts w:ascii="Calibri" w:hAnsi="Calibri" w:cs="Calibri"/>
          <w:sz w:val="24"/>
          <w:szCs w:val="24"/>
        </w:rPr>
        <w:t xml:space="preserve"> </w:t>
      </w:r>
      <w:r w:rsidRPr="0007272C">
        <w:rPr>
          <w:rFonts w:ascii="Calibri" w:hAnsi="Calibri" w:cs="Calibri"/>
          <w:i/>
          <w:iCs/>
          <w:sz w:val="24"/>
          <w:szCs w:val="24"/>
        </w:rPr>
        <w:t>(Celbi talep olunur)</w:t>
      </w:r>
    </w:p>
    <w:p w14:paraId="027719D4" w14:textId="77777777" w:rsidR="0007272C" w:rsidRPr="0007272C" w:rsidRDefault="0007272C" w:rsidP="0007272C">
      <w:pPr>
        <w:pStyle w:val="AralkYok"/>
        <w:numPr>
          <w:ilvl w:val="0"/>
          <w:numId w:val="3"/>
        </w:numPr>
        <w:jc w:val="both"/>
        <w:rPr>
          <w:rFonts w:ascii="Calibri" w:hAnsi="Calibri" w:cs="Calibri"/>
          <w:sz w:val="24"/>
          <w:szCs w:val="24"/>
        </w:rPr>
      </w:pPr>
      <w:r w:rsidRPr="0007272C">
        <w:rPr>
          <w:rFonts w:ascii="Calibri" w:hAnsi="Calibri" w:cs="Calibri"/>
          <w:b/>
          <w:bCs/>
          <w:sz w:val="24"/>
          <w:szCs w:val="24"/>
        </w:rPr>
        <w:t>[İlgili Mahkeme]’nin [Esas Numarası] sayılı zayii/iptal dava dosyası</w:t>
      </w:r>
      <w:r w:rsidRPr="0007272C">
        <w:rPr>
          <w:rFonts w:ascii="Calibri" w:hAnsi="Calibri" w:cs="Calibri"/>
          <w:sz w:val="24"/>
          <w:szCs w:val="24"/>
        </w:rPr>
        <w:t xml:space="preserve"> </w:t>
      </w:r>
      <w:r w:rsidRPr="0007272C">
        <w:rPr>
          <w:rFonts w:ascii="Calibri" w:hAnsi="Calibri" w:cs="Calibri"/>
          <w:i/>
          <w:iCs/>
          <w:sz w:val="24"/>
          <w:szCs w:val="24"/>
        </w:rPr>
        <w:t>(Celbi talep olunur)</w:t>
      </w:r>
    </w:p>
    <w:p w14:paraId="2E2694D6" w14:textId="77777777" w:rsidR="0007272C" w:rsidRPr="0007272C" w:rsidRDefault="0007272C" w:rsidP="0007272C">
      <w:pPr>
        <w:pStyle w:val="AralkYok"/>
        <w:numPr>
          <w:ilvl w:val="0"/>
          <w:numId w:val="3"/>
        </w:numPr>
        <w:jc w:val="both"/>
        <w:rPr>
          <w:rFonts w:ascii="Calibri" w:hAnsi="Calibri" w:cs="Calibri"/>
          <w:sz w:val="24"/>
          <w:szCs w:val="24"/>
        </w:rPr>
      </w:pPr>
      <w:r w:rsidRPr="0007272C">
        <w:rPr>
          <w:rFonts w:ascii="Calibri" w:hAnsi="Calibri" w:cs="Calibri"/>
          <w:sz w:val="24"/>
          <w:szCs w:val="24"/>
        </w:rPr>
        <w:t>Tanık, yemin, bilirkişi incelemesi ve sair yasal deliller</w:t>
      </w:r>
    </w:p>
    <w:p w14:paraId="19289FC7" w14:textId="77777777" w:rsidR="0007272C" w:rsidRPr="0007272C" w:rsidRDefault="0007272C" w:rsidP="0007272C">
      <w:pPr>
        <w:pStyle w:val="AralkYok"/>
        <w:jc w:val="both"/>
        <w:rPr>
          <w:rFonts w:ascii="Calibri" w:hAnsi="Calibri" w:cs="Calibri"/>
          <w:b/>
          <w:bCs/>
          <w:sz w:val="24"/>
          <w:szCs w:val="24"/>
        </w:rPr>
      </w:pPr>
      <w:r w:rsidRPr="0007272C">
        <w:rPr>
          <w:rFonts w:ascii="Calibri" w:hAnsi="Calibri" w:cs="Calibri"/>
          <w:b/>
          <w:bCs/>
          <w:sz w:val="24"/>
          <w:szCs w:val="24"/>
        </w:rPr>
        <w:t>SONUÇ VE İSTEM</w:t>
      </w:r>
    </w:p>
    <w:p w14:paraId="46864B17" w14:textId="77777777" w:rsidR="0007272C" w:rsidRPr="0007272C" w:rsidRDefault="0007272C" w:rsidP="0007272C">
      <w:pPr>
        <w:pStyle w:val="AralkYok"/>
        <w:jc w:val="both"/>
        <w:rPr>
          <w:rFonts w:ascii="Calibri" w:hAnsi="Calibri" w:cs="Calibri"/>
          <w:sz w:val="24"/>
          <w:szCs w:val="24"/>
        </w:rPr>
      </w:pPr>
      <w:r w:rsidRPr="0007272C">
        <w:rPr>
          <w:rFonts w:ascii="Calibri" w:hAnsi="Calibri" w:cs="Calibri"/>
          <w:sz w:val="24"/>
          <w:szCs w:val="24"/>
        </w:rPr>
        <w:t>Yukarıda arz ve izah edilen nedenlerle; fazlaya ilişkin talep ve dava haklarımız saklı kalmak kaydıyla;</w:t>
      </w:r>
    </w:p>
    <w:p w14:paraId="28FB9B3B" w14:textId="77777777" w:rsidR="0007272C" w:rsidRPr="0007272C" w:rsidRDefault="0007272C" w:rsidP="0007272C">
      <w:pPr>
        <w:pStyle w:val="AralkYok"/>
        <w:numPr>
          <w:ilvl w:val="0"/>
          <w:numId w:val="4"/>
        </w:numPr>
        <w:jc w:val="both"/>
        <w:rPr>
          <w:rFonts w:ascii="Calibri" w:hAnsi="Calibri" w:cs="Calibri"/>
          <w:sz w:val="24"/>
          <w:szCs w:val="24"/>
        </w:rPr>
      </w:pPr>
      <w:r w:rsidRPr="0007272C">
        <w:rPr>
          <w:rFonts w:ascii="Calibri" w:hAnsi="Calibri" w:cs="Calibri"/>
          <w:sz w:val="24"/>
          <w:szCs w:val="24"/>
        </w:rPr>
        <w:lastRenderedPageBreak/>
        <w:t xml:space="preserve">Davamızın </w:t>
      </w:r>
      <w:r w:rsidRPr="0007272C">
        <w:rPr>
          <w:rFonts w:ascii="Calibri" w:hAnsi="Calibri" w:cs="Calibri"/>
          <w:b/>
          <w:bCs/>
          <w:sz w:val="24"/>
          <w:szCs w:val="24"/>
        </w:rPr>
        <w:t>KABULÜNE</w:t>
      </w:r>
      <w:r w:rsidRPr="0007272C">
        <w:rPr>
          <w:rFonts w:ascii="Calibri" w:hAnsi="Calibri" w:cs="Calibri"/>
          <w:sz w:val="24"/>
          <w:szCs w:val="24"/>
        </w:rPr>
        <w:t>,</w:t>
      </w:r>
    </w:p>
    <w:p w14:paraId="577EF329" w14:textId="3A49D63C" w:rsidR="0007272C" w:rsidRPr="0007272C" w:rsidRDefault="0007272C" w:rsidP="0007272C">
      <w:pPr>
        <w:pStyle w:val="AralkYok"/>
        <w:numPr>
          <w:ilvl w:val="0"/>
          <w:numId w:val="4"/>
        </w:numPr>
        <w:jc w:val="both"/>
        <w:rPr>
          <w:rFonts w:ascii="Calibri" w:hAnsi="Calibri" w:cs="Calibri"/>
          <w:sz w:val="24"/>
          <w:szCs w:val="24"/>
        </w:rPr>
      </w:pPr>
      <w:r w:rsidRPr="0007272C">
        <w:rPr>
          <w:rFonts w:ascii="Calibri" w:hAnsi="Calibri" w:cs="Calibri"/>
          <w:sz w:val="24"/>
          <w:szCs w:val="24"/>
        </w:rPr>
        <w:t xml:space="preserve">Dava konusu edilen </w:t>
      </w:r>
      <w:r>
        <w:rPr>
          <w:rFonts w:ascii="Calibri" w:hAnsi="Calibri" w:cs="Calibri"/>
          <w:b/>
          <w:bCs/>
          <w:sz w:val="24"/>
          <w:szCs w:val="24"/>
        </w:rPr>
        <w:t>……………………</w:t>
      </w:r>
      <w:r w:rsidRPr="0007272C">
        <w:rPr>
          <w:rFonts w:ascii="Calibri" w:hAnsi="Calibri" w:cs="Calibri"/>
          <w:b/>
          <w:bCs/>
          <w:sz w:val="24"/>
          <w:szCs w:val="24"/>
        </w:rPr>
        <w:t>TL</w:t>
      </w:r>
      <w:r w:rsidRPr="0007272C">
        <w:rPr>
          <w:rFonts w:ascii="Calibri" w:hAnsi="Calibri" w:cs="Calibri"/>
          <w:sz w:val="24"/>
          <w:szCs w:val="24"/>
        </w:rPr>
        <w:t xml:space="preserve"> bedelli, </w:t>
      </w:r>
      <w:r>
        <w:rPr>
          <w:rFonts w:ascii="Calibri" w:hAnsi="Calibri" w:cs="Calibri"/>
          <w:b/>
          <w:bCs/>
          <w:sz w:val="24"/>
          <w:szCs w:val="24"/>
        </w:rPr>
        <w:t>…………………</w:t>
      </w:r>
      <w:r w:rsidRPr="0007272C">
        <w:rPr>
          <w:rFonts w:ascii="Calibri" w:hAnsi="Calibri" w:cs="Calibri"/>
          <w:sz w:val="24"/>
          <w:szCs w:val="24"/>
        </w:rPr>
        <w:t xml:space="preserve"> tanzim ve </w:t>
      </w:r>
      <w:r>
        <w:rPr>
          <w:rFonts w:ascii="Calibri" w:hAnsi="Calibri" w:cs="Calibri"/>
          <w:b/>
          <w:bCs/>
          <w:sz w:val="24"/>
          <w:szCs w:val="24"/>
        </w:rPr>
        <w:t>………………..</w:t>
      </w:r>
      <w:r w:rsidRPr="0007272C">
        <w:rPr>
          <w:rFonts w:ascii="Calibri" w:hAnsi="Calibri" w:cs="Calibri"/>
          <w:sz w:val="24"/>
          <w:szCs w:val="24"/>
        </w:rPr>
        <w:t xml:space="preserve"> vade tarihli senedin davalıdan </w:t>
      </w:r>
      <w:r w:rsidRPr="0007272C">
        <w:rPr>
          <w:rFonts w:ascii="Calibri" w:hAnsi="Calibri" w:cs="Calibri"/>
          <w:b/>
          <w:bCs/>
          <w:sz w:val="24"/>
          <w:szCs w:val="24"/>
        </w:rPr>
        <w:t>İSTİRDADINA (iadesine)</w:t>
      </w:r>
      <w:r w:rsidRPr="0007272C">
        <w:rPr>
          <w:rFonts w:ascii="Calibri" w:hAnsi="Calibri" w:cs="Calibri"/>
          <w:sz w:val="24"/>
          <w:szCs w:val="24"/>
        </w:rPr>
        <w:t>,</w:t>
      </w:r>
    </w:p>
    <w:p w14:paraId="3C4345BC" w14:textId="77777777" w:rsidR="0007272C" w:rsidRPr="0007272C" w:rsidRDefault="0007272C" w:rsidP="0007272C">
      <w:pPr>
        <w:pStyle w:val="AralkYok"/>
        <w:numPr>
          <w:ilvl w:val="0"/>
          <w:numId w:val="4"/>
        </w:numPr>
        <w:jc w:val="both"/>
        <w:rPr>
          <w:rFonts w:ascii="Calibri" w:hAnsi="Calibri" w:cs="Calibri"/>
          <w:sz w:val="24"/>
          <w:szCs w:val="24"/>
        </w:rPr>
      </w:pPr>
      <w:r w:rsidRPr="0007272C">
        <w:rPr>
          <w:rFonts w:ascii="Calibri" w:hAnsi="Calibri" w:cs="Calibri"/>
          <w:sz w:val="24"/>
          <w:szCs w:val="24"/>
        </w:rPr>
        <w:t>Yargılama giderleri ve vekalet ücretinin davalı tarafa yükletilmesine karar verilmesini vekaleten arz ve talep ederiz.</w:t>
      </w:r>
    </w:p>
    <w:p w14:paraId="7BD70EF7" w14:textId="77777777" w:rsidR="0007272C" w:rsidRPr="0007272C" w:rsidRDefault="0007272C" w:rsidP="0007272C">
      <w:pPr>
        <w:pStyle w:val="AralkYok"/>
        <w:jc w:val="both"/>
        <w:rPr>
          <w:rFonts w:ascii="Calibri" w:hAnsi="Calibri" w:cs="Calibri"/>
          <w:sz w:val="24"/>
          <w:szCs w:val="24"/>
        </w:rPr>
      </w:pPr>
      <w:r w:rsidRPr="0007272C">
        <w:rPr>
          <w:rFonts w:ascii="Calibri" w:hAnsi="Calibri" w:cs="Calibri"/>
          <w:b/>
          <w:bCs/>
          <w:sz w:val="24"/>
          <w:szCs w:val="24"/>
        </w:rPr>
        <w:t>Saygılarımızla, [Tarih]</w:t>
      </w:r>
    </w:p>
    <w:p w14:paraId="0466197D" w14:textId="77777777" w:rsidR="0007272C" w:rsidRPr="0007272C" w:rsidRDefault="0007272C" w:rsidP="0007272C">
      <w:pPr>
        <w:pStyle w:val="AralkYok"/>
        <w:jc w:val="both"/>
        <w:rPr>
          <w:rFonts w:ascii="Calibri" w:hAnsi="Calibri" w:cs="Calibri"/>
          <w:sz w:val="24"/>
          <w:szCs w:val="24"/>
        </w:rPr>
      </w:pPr>
      <w:r w:rsidRPr="0007272C">
        <w:rPr>
          <w:rFonts w:ascii="Calibri" w:hAnsi="Calibri" w:cs="Calibri"/>
          <w:b/>
          <w:bCs/>
          <w:sz w:val="24"/>
          <w:szCs w:val="24"/>
        </w:rPr>
        <w:t>Davacı Vekili</w:t>
      </w:r>
    </w:p>
    <w:p w14:paraId="47A7566E" w14:textId="77777777" w:rsidR="00FD1FD3" w:rsidRDefault="00FD1FD3" w:rsidP="0007272C">
      <w:pPr>
        <w:pStyle w:val="AralkYok"/>
        <w:jc w:val="both"/>
        <w:rPr>
          <w:rFonts w:ascii="Calibri" w:hAnsi="Calibri" w:cs="Calibri"/>
          <w:sz w:val="24"/>
          <w:szCs w:val="24"/>
        </w:rPr>
      </w:pPr>
    </w:p>
    <w:p w14:paraId="767C50AD" w14:textId="77777777" w:rsidR="0007272C" w:rsidRDefault="0007272C" w:rsidP="0007272C">
      <w:pPr>
        <w:pStyle w:val="AralkYok"/>
        <w:jc w:val="both"/>
        <w:rPr>
          <w:rFonts w:ascii="Calibri" w:hAnsi="Calibri" w:cs="Calibri"/>
          <w:sz w:val="24"/>
          <w:szCs w:val="24"/>
        </w:rPr>
      </w:pPr>
    </w:p>
    <w:p w14:paraId="3C98DE3A" w14:textId="77777777" w:rsidR="0007272C" w:rsidRPr="0007272C" w:rsidRDefault="0007272C" w:rsidP="0007272C">
      <w:pPr>
        <w:pStyle w:val="AralkYok"/>
        <w:jc w:val="both"/>
        <w:rPr>
          <w:rFonts w:ascii="Calibri" w:hAnsi="Calibri" w:cs="Calibri"/>
          <w:sz w:val="24"/>
          <w:szCs w:val="24"/>
        </w:rPr>
      </w:pPr>
    </w:p>
    <w:sectPr w:rsidR="0007272C" w:rsidRPr="000727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1594"/>
    <w:multiLevelType w:val="multilevel"/>
    <w:tmpl w:val="0EDA0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7F7F75"/>
    <w:multiLevelType w:val="multilevel"/>
    <w:tmpl w:val="07E2E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07620F"/>
    <w:multiLevelType w:val="multilevel"/>
    <w:tmpl w:val="5AFAB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DDB5ED9"/>
    <w:multiLevelType w:val="multilevel"/>
    <w:tmpl w:val="E13EB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9931563">
    <w:abstractNumId w:val="3"/>
  </w:num>
  <w:num w:numId="2" w16cid:durableId="437256291">
    <w:abstractNumId w:val="1"/>
  </w:num>
  <w:num w:numId="3" w16cid:durableId="1987666070">
    <w:abstractNumId w:val="0"/>
  </w:num>
  <w:num w:numId="4" w16cid:durableId="12387052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74E"/>
    <w:rsid w:val="0007272C"/>
    <w:rsid w:val="0038718C"/>
    <w:rsid w:val="00AA474E"/>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BE170"/>
  <w15:chartTrackingRefBased/>
  <w15:docId w15:val="{7576F6F7-32E6-4465-855E-499ACA32E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AA47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A47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A474E"/>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A474E"/>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A474E"/>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A474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A474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A474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A474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A474E"/>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A474E"/>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A474E"/>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A474E"/>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A474E"/>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A474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A474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A474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A474E"/>
    <w:rPr>
      <w:rFonts w:eastAsiaTheme="majorEastAsia" w:cstheme="majorBidi"/>
      <w:color w:val="272727" w:themeColor="text1" w:themeTint="D8"/>
    </w:rPr>
  </w:style>
  <w:style w:type="paragraph" w:styleId="KonuBal">
    <w:name w:val="Title"/>
    <w:basedOn w:val="Normal"/>
    <w:next w:val="Normal"/>
    <w:link w:val="KonuBalChar"/>
    <w:uiPriority w:val="10"/>
    <w:qFormat/>
    <w:rsid w:val="00AA47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A474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A474E"/>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A474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A474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A474E"/>
    <w:rPr>
      <w:i/>
      <w:iCs/>
      <w:color w:val="404040" w:themeColor="text1" w:themeTint="BF"/>
    </w:rPr>
  </w:style>
  <w:style w:type="paragraph" w:styleId="ListeParagraf">
    <w:name w:val="List Paragraph"/>
    <w:basedOn w:val="Normal"/>
    <w:uiPriority w:val="34"/>
    <w:qFormat/>
    <w:rsid w:val="00AA474E"/>
    <w:pPr>
      <w:ind w:left="720"/>
      <w:contextualSpacing/>
    </w:pPr>
  </w:style>
  <w:style w:type="character" w:styleId="GlVurgulama">
    <w:name w:val="Intense Emphasis"/>
    <w:basedOn w:val="VarsaylanParagrafYazTipi"/>
    <w:uiPriority w:val="21"/>
    <w:qFormat/>
    <w:rsid w:val="00AA474E"/>
    <w:rPr>
      <w:i/>
      <w:iCs/>
      <w:color w:val="0F4761" w:themeColor="accent1" w:themeShade="BF"/>
    </w:rPr>
  </w:style>
  <w:style w:type="paragraph" w:styleId="GlAlnt">
    <w:name w:val="Intense Quote"/>
    <w:basedOn w:val="Normal"/>
    <w:next w:val="Normal"/>
    <w:link w:val="GlAlntChar"/>
    <w:uiPriority w:val="30"/>
    <w:qFormat/>
    <w:rsid w:val="00AA47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A474E"/>
    <w:rPr>
      <w:i/>
      <w:iCs/>
      <w:color w:val="0F4761" w:themeColor="accent1" w:themeShade="BF"/>
    </w:rPr>
  </w:style>
  <w:style w:type="character" w:styleId="GlBavuru">
    <w:name w:val="Intense Reference"/>
    <w:basedOn w:val="VarsaylanParagrafYazTipi"/>
    <w:uiPriority w:val="32"/>
    <w:qFormat/>
    <w:rsid w:val="00AA474E"/>
    <w:rPr>
      <w:b/>
      <w:bCs/>
      <w:smallCaps/>
      <w:color w:val="0F4761" w:themeColor="accent1" w:themeShade="BF"/>
      <w:spacing w:val="5"/>
    </w:rPr>
  </w:style>
  <w:style w:type="paragraph" w:styleId="AralkYok">
    <w:name w:val="No Spacing"/>
    <w:uiPriority w:val="1"/>
    <w:qFormat/>
    <w:rsid w:val="000727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441</Words>
  <Characters>2515</Characters>
  <Application>Microsoft Office Word</Application>
  <DocSecurity>0</DocSecurity>
  <Lines>20</Lines>
  <Paragraphs>5</Paragraphs>
  <ScaleCrop>false</ScaleCrop>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2026-07-24T17:07:00Z</dcterms:created>
  <dcterms:modified xsi:type="dcterms:W3CDTF">2026-07-24T17:09:00Z</dcterms:modified>
</cp:coreProperties>
</file>