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5B74" w14:textId="77777777"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[NÖBETÇİ] ASLİYE TİCARET MAHKEMESİ SAYIN HAKİMLİĞİ’NE</w:t>
      </w:r>
    </w:p>
    <w:p w14:paraId="1F21E458" w14:textId="77777777" w:rsidR="002251FC" w:rsidRDefault="002251FC" w:rsidP="002251FC">
      <w:pPr>
        <w:pStyle w:val="AralkYok"/>
        <w:jc w:val="both"/>
        <w:rPr>
          <w:rFonts w:ascii="Calibri" w:hAnsi="Calibri" w:cs="Calibri"/>
          <w:b/>
          <w:bCs/>
          <w:sz w:val="24"/>
          <w:szCs w:val="24"/>
        </w:rPr>
      </w:pPr>
    </w:p>
    <w:p w14:paraId="7EBDC0C2" w14:textId="623DB302"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 xml:space="preserve">DAVACI </w:t>
      </w:r>
      <w:r>
        <w:rPr>
          <w:rFonts w:ascii="Calibri" w:hAnsi="Calibri" w:cs="Calibri"/>
          <w:b/>
          <w:bCs/>
          <w:sz w:val="24"/>
          <w:szCs w:val="24"/>
        </w:rPr>
        <w:tab/>
      </w:r>
      <w:r>
        <w:rPr>
          <w:rFonts w:ascii="Calibri" w:hAnsi="Calibri" w:cs="Calibri"/>
          <w:b/>
          <w:bCs/>
          <w:sz w:val="24"/>
          <w:szCs w:val="24"/>
        </w:rPr>
        <w:tab/>
      </w:r>
      <w:r w:rsidRPr="002251FC">
        <w:rPr>
          <w:rFonts w:ascii="Calibri" w:hAnsi="Calibri" w:cs="Calibri"/>
          <w:b/>
          <w:bCs/>
          <w:sz w:val="24"/>
          <w:szCs w:val="24"/>
        </w:rPr>
        <w:t>:</w:t>
      </w:r>
      <w:r w:rsidRPr="002251FC">
        <w:rPr>
          <w:rFonts w:ascii="Calibri" w:hAnsi="Calibri" w:cs="Calibri"/>
          <w:sz w:val="24"/>
          <w:szCs w:val="24"/>
        </w:rPr>
        <w:t xml:space="preserve"> [Şirket Unvanı]</w:t>
      </w:r>
    </w:p>
    <w:p w14:paraId="5098DA65" w14:textId="77777777" w:rsidR="002251FC" w:rsidRPr="002251FC" w:rsidRDefault="002251FC" w:rsidP="002251FC">
      <w:pPr>
        <w:pStyle w:val="AralkYok"/>
        <w:ind w:left="1416" w:firstLine="708"/>
        <w:jc w:val="both"/>
        <w:rPr>
          <w:rFonts w:ascii="Calibri" w:hAnsi="Calibri" w:cs="Calibri"/>
          <w:sz w:val="24"/>
          <w:szCs w:val="24"/>
        </w:rPr>
      </w:pPr>
      <w:r w:rsidRPr="002251FC">
        <w:rPr>
          <w:rFonts w:ascii="Calibri" w:hAnsi="Calibri" w:cs="Calibri"/>
          <w:sz w:val="24"/>
          <w:szCs w:val="24"/>
        </w:rPr>
        <w:t>([Şirket Adresi] - Vergi No: [………………])</w:t>
      </w:r>
    </w:p>
    <w:p w14:paraId="12FF41B7" w14:textId="7948FF03"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2251FC">
        <w:rPr>
          <w:rFonts w:ascii="Calibri" w:hAnsi="Calibri" w:cs="Calibri"/>
          <w:b/>
          <w:bCs/>
          <w:sz w:val="24"/>
          <w:szCs w:val="24"/>
        </w:rPr>
        <w:t>:</w:t>
      </w:r>
      <w:r w:rsidRPr="002251FC">
        <w:rPr>
          <w:rFonts w:ascii="Calibri" w:hAnsi="Calibri" w:cs="Calibri"/>
          <w:sz w:val="24"/>
          <w:szCs w:val="24"/>
        </w:rPr>
        <w:t xml:space="preserve"> Av. [İsim </w:t>
      </w:r>
      <w:proofErr w:type="spellStart"/>
      <w:r w:rsidRPr="002251FC">
        <w:rPr>
          <w:rFonts w:ascii="Calibri" w:hAnsi="Calibri" w:cs="Calibri"/>
          <w:sz w:val="24"/>
          <w:szCs w:val="24"/>
        </w:rPr>
        <w:t>Soyisim</w:t>
      </w:r>
      <w:proofErr w:type="spellEnd"/>
      <w:r w:rsidRPr="002251FC">
        <w:rPr>
          <w:rFonts w:ascii="Calibri" w:hAnsi="Calibri" w:cs="Calibri"/>
          <w:sz w:val="24"/>
          <w:szCs w:val="24"/>
        </w:rPr>
        <w:t>]</w:t>
      </w:r>
    </w:p>
    <w:p w14:paraId="4AD44D45" w14:textId="77777777" w:rsidR="002251FC" w:rsidRDefault="002251FC" w:rsidP="002251FC">
      <w:pPr>
        <w:pStyle w:val="AralkYok"/>
        <w:jc w:val="both"/>
        <w:rPr>
          <w:rFonts w:ascii="Calibri" w:hAnsi="Calibri" w:cs="Calibri"/>
          <w:sz w:val="24"/>
          <w:szCs w:val="24"/>
        </w:rPr>
      </w:pPr>
    </w:p>
    <w:p w14:paraId="4B6C61AA" w14:textId="54D81FD2"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DAVALI</w:t>
      </w:r>
      <w:r>
        <w:rPr>
          <w:rFonts w:ascii="Calibri" w:hAnsi="Calibri" w:cs="Calibri"/>
          <w:b/>
          <w:bCs/>
          <w:sz w:val="24"/>
          <w:szCs w:val="24"/>
        </w:rPr>
        <w:tab/>
      </w:r>
      <w:r>
        <w:rPr>
          <w:rFonts w:ascii="Calibri" w:hAnsi="Calibri" w:cs="Calibri"/>
          <w:b/>
          <w:bCs/>
          <w:sz w:val="24"/>
          <w:szCs w:val="24"/>
        </w:rPr>
        <w:tab/>
      </w:r>
      <w:r w:rsidRPr="002251FC">
        <w:rPr>
          <w:rFonts w:ascii="Calibri" w:hAnsi="Calibri" w:cs="Calibri"/>
          <w:b/>
          <w:bCs/>
          <w:sz w:val="24"/>
          <w:szCs w:val="24"/>
        </w:rPr>
        <w:t xml:space="preserve"> :</w:t>
      </w:r>
      <w:r w:rsidRPr="002251FC">
        <w:rPr>
          <w:rFonts w:ascii="Calibri" w:hAnsi="Calibri" w:cs="Calibri"/>
          <w:sz w:val="24"/>
          <w:szCs w:val="24"/>
        </w:rPr>
        <w:t xml:space="preserve"> Hasımsız</w:t>
      </w:r>
    </w:p>
    <w:p w14:paraId="73522E80" w14:textId="77777777" w:rsidR="002251FC" w:rsidRDefault="002251FC" w:rsidP="002251FC">
      <w:pPr>
        <w:pStyle w:val="AralkYok"/>
        <w:ind w:left="2124" w:hanging="2124"/>
        <w:jc w:val="both"/>
        <w:rPr>
          <w:rFonts w:ascii="Calibri" w:hAnsi="Calibri" w:cs="Calibri"/>
          <w:sz w:val="24"/>
          <w:szCs w:val="24"/>
        </w:rPr>
      </w:pPr>
      <w:r w:rsidRPr="002251FC">
        <w:rPr>
          <w:rFonts w:ascii="Calibri" w:hAnsi="Calibri" w:cs="Calibri"/>
          <w:b/>
          <w:bCs/>
          <w:sz w:val="24"/>
          <w:szCs w:val="24"/>
        </w:rPr>
        <w:t xml:space="preserve">KONU </w:t>
      </w:r>
      <w:r>
        <w:rPr>
          <w:rFonts w:ascii="Calibri" w:hAnsi="Calibri" w:cs="Calibri"/>
          <w:b/>
          <w:bCs/>
          <w:sz w:val="24"/>
          <w:szCs w:val="24"/>
        </w:rPr>
        <w:tab/>
      </w:r>
      <w:r w:rsidRPr="002251FC">
        <w:rPr>
          <w:rFonts w:ascii="Calibri" w:hAnsi="Calibri" w:cs="Calibri"/>
          <w:b/>
          <w:bCs/>
          <w:sz w:val="24"/>
          <w:szCs w:val="24"/>
        </w:rPr>
        <w:t>:</w:t>
      </w:r>
      <w:r w:rsidRPr="002251FC">
        <w:rPr>
          <w:rFonts w:ascii="Calibri" w:hAnsi="Calibri" w:cs="Calibri"/>
          <w:sz w:val="24"/>
          <w:szCs w:val="24"/>
        </w:rPr>
        <w:t xml:space="preserve"> Şirket sermayesine irat kaydı amacıyla gayrimenkul değer tespitinin </w:t>
      </w:r>
    </w:p>
    <w:p w14:paraId="17EB982B" w14:textId="0DF8AC21" w:rsidR="002251FC" w:rsidRDefault="002251FC" w:rsidP="002251FC">
      <w:pPr>
        <w:pStyle w:val="AralkYok"/>
        <w:ind w:left="2124" w:hanging="2124"/>
        <w:jc w:val="both"/>
        <w:rPr>
          <w:rFonts w:ascii="Calibri" w:hAnsi="Calibri" w:cs="Calibri"/>
          <w:sz w:val="24"/>
          <w:szCs w:val="24"/>
        </w:rPr>
      </w:pPr>
      <w:r>
        <w:rPr>
          <w:rFonts w:ascii="Calibri" w:hAnsi="Calibri" w:cs="Calibri"/>
          <w:b/>
          <w:bCs/>
          <w:sz w:val="24"/>
          <w:szCs w:val="24"/>
        </w:rPr>
        <w:t xml:space="preserve">                                         </w:t>
      </w:r>
      <w:r w:rsidRPr="002251FC">
        <w:rPr>
          <w:rFonts w:ascii="Calibri" w:hAnsi="Calibri" w:cs="Calibri"/>
          <w:sz w:val="24"/>
          <w:szCs w:val="24"/>
        </w:rPr>
        <w:t>belirlenmesi talebidir.</w:t>
      </w:r>
    </w:p>
    <w:p w14:paraId="74BBE752" w14:textId="77777777" w:rsidR="002251FC" w:rsidRPr="002251FC" w:rsidRDefault="002251FC" w:rsidP="002251FC">
      <w:pPr>
        <w:pStyle w:val="AralkYok"/>
        <w:ind w:left="2124" w:hanging="2124"/>
        <w:jc w:val="both"/>
        <w:rPr>
          <w:rFonts w:ascii="Calibri" w:hAnsi="Calibri" w:cs="Calibri"/>
          <w:sz w:val="24"/>
          <w:szCs w:val="24"/>
        </w:rPr>
      </w:pPr>
    </w:p>
    <w:p w14:paraId="44396231" w14:textId="77777777" w:rsidR="002251FC" w:rsidRPr="002251FC" w:rsidRDefault="002251FC" w:rsidP="002251FC">
      <w:pPr>
        <w:pStyle w:val="AralkYok"/>
        <w:jc w:val="both"/>
        <w:rPr>
          <w:rFonts w:ascii="Calibri" w:hAnsi="Calibri" w:cs="Calibri"/>
          <w:b/>
          <w:bCs/>
          <w:sz w:val="24"/>
          <w:szCs w:val="24"/>
        </w:rPr>
      </w:pPr>
      <w:r w:rsidRPr="002251FC">
        <w:rPr>
          <w:rFonts w:ascii="Calibri" w:hAnsi="Calibri" w:cs="Calibri"/>
          <w:b/>
          <w:bCs/>
          <w:sz w:val="24"/>
          <w:szCs w:val="24"/>
        </w:rPr>
        <w:t>AÇIKLAMALAR</w:t>
      </w:r>
    </w:p>
    <w:p w14:paraId="6878D0F5" w14:textId="77777777" w:rsidR="002251FC" w:rsidRPr="002251FC" w:rsidRDefault="002251FC" w:rsidP="002251FC">
      <w:pPr>
        <w:pStyle w:val="AralkYok"/>
        <w:numPr>
          <w:ilvl w:val="0"/>
          <w:numId w:val="1"/>
        </w:numPr>
        <w:jc w:val="both"/>
        <w:rPr>
          <w:rFonts w:ascii="Calibri" w:hAnsi="Calibri" w:cs="Calibri"/>
          <w:sz w:val="24"/>
          <w:szCs w:val="24"/>
        </w:rPr>
      </w:pPr>
      <w:r w:rsidRPr="002251FC">
        <w:rPr>
          <w:rFonts w:ascii="Calibri" w:hAnsi="Calibri" w:cs="Calibri"/>
          <w:sz w:val="24"/>
          <w:szCs w:val="24"/>
        </w:rPr>
        <w:t>Müvekkil şirket, [İl] bölgesinde faaliyet gösteren tüzel kişiliğe haiz bir anonim şirkettir. 6102 sayılı Türk Ticaret Kanunu (TTK) hükümleri uyarınca, anonim şirketlere sermaye olarak para dışında bir malvarlığı değerinin (ayın) konulması durumunda, bu malvarlığı değerinin mahkemece atanacak bilirkişi marifetiyle tespit edilmesi zorunludur.</w:t>
      </w:r>
    </w:p>
    <w:p w14:paraId="7DF53B10" w14:textId="77777777" w:rsidR="002251FC" w:rsidRPr="002251FC" w:rsidRDefault="002251FC" w:rsidP="002251FC">
      <w:pPr>
        <w:pStyle w:val="AralkYok"/>
        <w:numPr>
          <w:ilvl w:val="0"/>
          <w:numId w:val="1"/>
        </w:numPr>
        <w:jc w:val="both"/>
        <w:rPr>
          <w:rFonts w:ascii="Calibri" w:hAnsi="Calibri" w:cs="Calibri"/>
          <w:sz w:val="24"/>
          <w:szCs w:val="24"/>
        </w:rPr>
      </w:pPr>
      <w:r w:rsidRPr="002251FC">
        <w:rPr>
          <w:rFonts w:ascii="Calibri" w:hAnsi="Calibri" w:cs="Calibri"/>
          <w:sz w:val="24"/>
          <w:szCs w:val="24"/>
        </w:rPr>
        <w:t>TTK m. 343 ve ilgili mevzuat gereğince; şirkete sermaye olarak konulacak taşınmazların/malvarlıklarının serbest piyasa koşullarındaki gerçek değerinin tespiti ve ilgili sicillere şerh edilebilmesi için yargı yoluna başvurulması kanuni bir zarurettir.</w:t>
      </w:r>
    </w:p>
    <w:p w14:paraId="43E7E2E0" w14:textId="77777777" w:rsidR="002251FC" w:rsidRPr="002251FC" w:rsidRDefault="002251FC" w:rsidP="002251FC">
      <w:pPr>
        <w:pStyle w:val="AralkYok"/>
        <w:numPr>
          <w:ilvl w:val="0"/>
          <w:numId w:val="1"/>
        </w:numPr>
        <w:jc w:val="both"/>
        <w:rPr>
          <w:rFonts w:ascii="Calibri" w:hAnsi="Calibri" w:cs="Calibri"/>
          <w:sz w:val="24"/>
          <w:szCs w:val="24"/>
        </w:rPr>
      </w:pPr>
      <w:r w:rsidRPr="002251FC">
        <w:rPr>
          <w:rFonts w:ascii="Calibri" w:hAnsi="Calibri" w:cs="Calibri"/>
          <w:sz w:val="24"/>
          <w:szCs w:val="24"/>
        </w:rPr>
        <w:t>Müvekkil şirketin sermayesini güçlendirmek ve şirket varlıklarına irat kaydetmek amacıyla maliki bulunduğu gayrimenkulün halihazır durumunun ve piyasa rayiç değerinin mahkemenizce atanacak uzman bilirkişiler vasıtasıyla tespiti için işbu başvurunun yapılması gerekmiştir.</w:t>
      </w:r>
    </w:p>
    <w:p w14:paraId="31F79433" w14:textId="77777777" w:rsidR="002251FC" w:rsidRPr="002251FC" w:rsidRDefault="002251FC" w:rsidP="002251FC">
      <w:pPr>
        <w:pStyle w:val="AralkYok"/>
        <w:jc w:val="both"/>
        <w:rPr>
          <w:rFonts w:ascii="Calibri" w:hAnsi="Calibri" w:cs="Calibri"/>
          <w:b/>
          <w:bCs/>
          <w:sz w:val="24"/>
          <w:szCs w:val="24"/>
        </w:rPr>
      </w:pPr>
      <w:r w:rsidRPr="002251FC">
        <w:rPr>
          <w:rFonts w:ascii="Calibri" w:hAnsi="Calibri" w:cs="Calibri"/>
          <w:b/>
          <w:bCs/>
          <w:sz w:val="24"/>
          <w:szCs w:val="24"/>
        </w:rPr>
        <w:t>HUKUKİ NEDENLER</w:t>
      </w:r>
    </w:p>
    <w:p w14:paraId="01FD46CB" w14:textId="77777777" w:rsidR="002251FC" w:rsidRPr="002251FC" w:rsidRDefault="002251FC" w:rsidP="002251FC">
      <w:pPr>
        <w:pStyle w:val="AralkYok"/>
        <w:numPr>
          <w:ilvl w:val="0"/>
          <w:numId w:val="2"/>
        </w:numPr>
        <w:jc w:val="both"/>
        <w:rPr>
          <w:rFonts w:ascii="Calibri" w:hAnsi="Calibri" w:cs="Calibri"/>
          <w:sz w:val="24"/>
          <w:szCs w:val="24"/>
        </w:rPr>
      </w:pPr>
      <w:r w:rsidRPr="002251FC">
        <w:rPr>
          <w:rFonts w:ascii="Calibri" w:hAnsi="Calibri" w:cs="Calibri"/>
          <w:sz w:val="24"/>
          <w:szCs w:val="24"/>
        </w:rPr>
        <w:t>6102 Sayılı Türk Ticaret Kanunu (TTK) m. 128/2, m. 343 ve ilgili yasal mevzuat</w:t>
      </w:r>
    </w:p>
    <w:p w14:paraId="6C917A30" w14:textId="77777777" w:rsidR="002251FC" w:rsidRPr="002251FC" w:rsidRDefault="002251FC" w:rsidP="002251FC">
      <w:pPr>
        <w:pStyle w:val="AralkYok"/>
        <w:numPr>
          <w:ilvl w:val="0"/>
          <w:numId w:val="2"/>
        </w:numPr>
        <w:jc w:val="both"/>
        <w:rPr>
          <w:rFonts w:ascii="Calibri" w:hAnsi="Calibri" w:cs="Calibri"/>
          <w:sz w:val="24"/>
          <w:szCs w:val="24"/>
        </w:rPr>
      </w:pPr>
      <w:r w:rsidRPr="002251FC">
        <w:rPr>
          <w:rFonts w:ascii="Calibri" w:hAnsi="Calibri" w:cs="Calibri"/>
          <w:sz w:val="24"/>
          <w:szCs w:val="24"/>
        </w:rPr>
        <w:t>6100 Sayılı Hukuk Muhakemeleri Kanunu (HMK)</w:t>
      </w:r>
    </w:p>
    <w:p w14:paraId="2409763B" w14:textId="77777777" w:rsidR="002251FC" w:rsidRPr="002251FC" w:rsidRDefault="002251FC" w:rsidP="002251FC">
      <w:pPr>
        <w:pStyle w:val="AralkYok"/>
        <w:jc w:val="both"/>
        <w:rPr>
          <w:rFonts w:ascii="Calibri" w:hAnsi="Calibri" w:cs="Calibri"/>
          <w:b/>
          <w:bCs/>
          <w:sz w:val="24"/>
          <w:szCs w:val="24"/>
        </w:rPr>
      </w:pPr>
      <w:r w:rsidRPr="002251FC">
        <w:rPr>
          <w:rFonts w:ascii="Calibri" w:hAnsi="Calibri" w:cs="Calibri"/>
          <w:b/>
          <w:bCs/>
          <w:sz w:val="24"/>
          <w:szCs w:val="24"/>
        </w:rPr>
        <w:t>DELİLLER</w:t>
      </w:r>
    </w:p>
    <w:p w14:paraId="1A098A7B" w14:textId="77777777" w:rsidR="002251FC" w:rsidRPr="002251FC" w:rsidRDefault="002251FC" w:rsidP="002251FC">
      <w:pPr>
        <w:pStyle w:val="AralkYok"/>
        <w:numPr>
          <w:ilvl w:val="0"/>
          <w:numId w:val="3"/>
        </w:numPr>
        <w:jc w:val="both"/>
        <w:rPr>
          <w:rFonts w:ascii="Calibri" w:hAnsi="Calibri" w:cs="Calibri"/>
          <w:sz w:val="24"/>
          <w:szCs w:val="24"/>
        </w:rPr>
      </w:pPr>
      <w:r w:rsidRPr="002251FC">
        <w:rPr>
          <w:rFonts w:ascii="Calibri" w:hAnsi="Calibri" w:cs="Calibri"/>
          <w:sz w:val="24"/>
          <w:szCs w:val="24"/>
        </w:rPr>
        <w:t>Tapu Kayıtları ve İmar Durumu Belgeleri</w:t>
      </w:r>
    </w:p>
    <w:p w14:paraId="7B124A60" w14:textId="77777777" w:rsidR="002251FC" w:rsidRPr="002251FC" w:rsidRDefault="002251FC" w:rsidP="002251FC">
      <w:pPr>
        <w:pStyle w:val="AralkYok"/>
        <w:numPr>
          <w:ilvl w:val="0"/>
          <w:numId w:val="3"/>
        </w:numPr>
        <w:jc w:val="both"/>
        <w:rPr>
          <w:rFonts w:ascii="Calibri" w:hAnsi="Calibri" w:cs="Calibri"/>
          <w:sz w:val="24"/>
          <w:szCs w:val="24"/>
        </w:rPr>
      </w:pPr>
      <w:r w:rsidRPr="002251FC">
        <w:rPr>
          <w:rFonts w:ascii="Calibri" w:hAnsi="Calibri" w:cs="Calibri"/>
          <w:sz w:val="24"/>
          <w:szCs w:val="24"/>
        </w:rPr>
        <w:t>Mahallinde keşif ve bilirkişi incelemesi (Gayrimenkul değerleme uzmanı bilirkişi marifetiyle)</w:t>
      </w:r>
    </w:p>
    <w:p w14:paraId="07BC3FD6" w14:textId="77777777" w:rsidR="002251FC" w:rsidRPr="002251FC" w:rsidRDefault="002251FC" w:rsidP="002251FC">
      <w:pPr>
        <w:pStyle w:val="AralkYok"/>
        <w:numPr>
          <w:ilvl w:val="0"/>
          <w:numId w:val="3"/>
        </w:numPr>
        <w:jc w:val="both"/>
        <w:rPr>
          <w:rFonts w:ascii="Calibri" w:hAnsi="Calibri" w:cs="Calibri"/>
          <w:sz w:val="24"/>
          <w:szCs w:val="24"/>
        </w:rPr>
      </w:pPr>
      <w:r w:rsidRPr="002251FC">
        <w:rPr>
          <w:rFonts w:ascii="Calibri" w:hAnsi="Calibri" w:cs="Calibri"/>
          <w:sz w:val="24"/>
          <w:szCs w:val="24"/>
        </w:rPr>
        <w:t>Sair yasal deliller</w:t>
      </w:r>
    </w:p>
    <w:p w14:paraId="5BE9AB10" w14:textId="77777777" w:rsidR="002251FC" w:rsidRPr="002251FC" w:rsidRDefault="002251FC" w:rsidP="002251FC">
      <w:pPr>
        <w:pStyle w:val="AralkYok"/>
        <w:jc w:val="both"/>
        <w:rPr>
          <w:rFonts w:ascii="Calibri" w:hAnsi="Calibri" w:cs="Calibri"/>
          <w:b/>
          <w:bCs/>
          <w:sz w:val="24"/>
          <w:szCs w:val="24"/>
        </w:rPr>
      </w:pPr>
      <w:r w:rsidRPr="002251FC">
        <w:rPr>
          <w:rFonts w:ascii="Calibri" w:hAnsi="Calibri" w:cs="Calibri"/>
          <w:b/>
          <w:bCs/>
          <w:sz w:val="24"/>
          <w:szCs w:val="24"/>
        </w:rPr>
        <w:t>SONUÇ VE İSTEM</w:t>
      </w:r>
    </w:p>
    <w:p w14:paraId="2E54791A" w14:textId="77777777" w:rsidR="002251FC" w:rsidRPr="002251FC" w:rsidRDefault="002251FC" w:rsidP="002251FC">
      <w:pPr>
        <w:pStyle w:val="AralkYok"/>
        <w:jc w:val="both"/>
        <w:rPr>
          <w:rFonts w:ascii="Calibri" w:hAnsi="Calibri" w:cs="Calibri"/>
          <w:sz w:val="24"/>
          <w:szCs w:val="24"/>
        </w:rPr>
      </w:pPr>
      <w:r w:rsidRPr="002251FC">
        <w:rPr>
          <w:rFonts w:ascii="Calibri" w:hAnsi="Calibri" w:cs="Calibri"/>
          <w:sz w:val="24"/>
          <w:szCs w:val="24"/>
        </w:rPr>
        <w:t>Yukarıda arz ve izah edilen nedenlerle;</w:t>
      </w:r>
    </w:p>
    <w:p w14:paraId="79B6B0AF" w14:textId="77777777" w:rsidR="002251FC" w:rsidRPr="002251FC" w:rsidRDefault="002251FC" w:rsidP="002251FC">
      <w:pPr>
        <w:pStyle w:val="AralkYok"/>
        <w:jc w:val="both"/>
        <w:rPr>
          <w:rFonts w:ascii="Calibri" w:hAnsi="Calibri" w:cs="Calibri"/>
          <w:sz w:val="24"/>
          <w:szCs w:val="24"/>
        </w:rPr>
      </w:pPr>
      <w:r w:rsidRPr="002251FC">
        <w:rPr>
          <w:rFonts w:ascii="Calibri" w:hAnsi="Calibri" w:cs="Calibri"/>
          <w:sz w:val="24"/>
          <w:szCs w:val="24"/>
        </w:rPr>
        <w:t xml:space="preserve">Mahkemenizce resen tespit edilecek uzman bilirkişiler marifetiyle mahallinde keşif icra edilerek, müvekkil şirketin maliki bulunduğu </w:t>
      </w:r>
      <w:r w:rsidRPr="002251FC">
        <w:rPr>
          <w:rFonts w:ascii="Calibri" w:hAnsi="Calibri" w:cs="Calibri"/>
          <w:b/>
          <w:bCs/>
          <w:sz w:val="24"/>
          <w:szCs w:val="24"/>
        </w:rPr>
        <w:t>[Taşınmazın Açık Konum ve Tapu Bilgileri]</w:t>
      </w:r>
      <w:r w:rsidRPr="002251FC">
        <w:rPr>
          <w:rFonts w:ascii="Calibri" w:hAnsi="Calibri" w:cs="Calibri"/>
          <w:sz w:val="24"/>
          <w:szCs w:val="24"/>
        </w:rPr>
        <w:t xml:space="preserve"> kayıtlı taşınmazın halihazır durumunun, kullanılma şeklinin ve güncel serbest piyasa rayiç değerinin tespiti ile şirket sermayesine irat kaydedilmesine esas olmak üzere rapor düzenlenmesini vekaleten arz ve talep ederiz.</w:t>
      </w:r>
    </w:p>
    <w:p w14:paraId="70A52C65" w14:textId="77777777"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Saygılarımızla, [Tarih]</w:t>
      </w:r>
    </w:p>
    <w:p w14:paraId="0BA52497" w14:textId="77777777" w:rsidR="002251FC" w:rsidRPr="002251FC" w:rsidRDefault="002251FC" w:rsidP="002251FC">
      <w:pPr>
        <w:pStyle w:val="AralkYok"/>
        <w:jc w:val="both"/>
        <w:rPr>
          <w:rFonts w:ascii="Calibri" w:hAnsi="Calibri" w:cs="Calibri"/>
          <w:sz w:val="24"/>
          <w:szCs w:val="24"/>
        </w:rPr>
      </w:pPr>
      <w:r w:rsidRPr="002251FC">
        <w:rPr>
          <w:rFonts w:ascii="Calibri" w:hAnsi="Calibri" w:cs="Calibri"/>
          <w:b/>
          <w:bCs/>
          <w:sz w:val="24"/>
          <w:szCs w:val="24"/>
        </w:rPr>
        <w:t>Davacı Vekili</w:t>
      </w:r>
    </w:p>
    <w:p w14:paraId="4EBACF86" w14:textId="77777777" w:rsidR="00FD1FD3" w:rsidRDefault="00FD1FD3" w:rsidP="002251FC">
      <w:pPr>
        <w:pStyle w:val="AralkYok"/>
        <w:jc w:val="both"/>
        <w:rPr>
          <w:rFonts w:ascii="Calibri" w:hAnsi="Calibri" w:cs="Calibri"/>
          <w:sz w:val="24"/>
          <w:szCs w:val="24"/>
        </w:rPr>
      </w:pPr>
    </w:p>
    <w:p w14:paraId="5E0CE48E" w14:textId="77777777" w:rsidR="002251FC" w:rsidRDefault="002251FC" w:rsidP="002251FC">
      <w:pPr>
        <w:pStyle w:val="AralkYok"/>
        <w:jc w:val="both"/>
        <w:rPr>
          <w:rFonts w:ascii="Calibri" w:hAnsi="Calibri" w:cs="Calibri"/>
          <w:sz w:val="24"/>
          <w:szCs w:val="24"/>
        </w:rPr>
      </w:pPr>
    </w:p>
    <w:p w14:paraId="0400D88D" w14:textId="77777777" w:rsidR="002251FC" w:rsidRPr="002251FC" w:rsidRDefault="002251FC" w:rsidP="002251FC">
      <w:pPr>
        <w:pStyle w:val="AralkYok"/>
        <w:jc w:val="both"/>
        <w:rPr>
          <w:rFonts w:ascii="Calibri" w:hAnsi="Calibri" w:cs="Calibri"/>
          <w:sz w:val="24"/>
          <w:szCs w:val="24"/>
        </w:rPr>
      </w:pPr>
    </w:p>
    <w:sectPr w:rsidR="002251FC" w:rsidRPr="002251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984"/>
    <w:multiLevelType w:val="multilevel"/>
    <w:tmpl w:val="2A149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66293"/>
    <w:multiLevelType w:val="multilevel"/>
    <w:tmpl w:val="ED28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D5796"/>
    <w:multiLevelType w:val="multilevel"/>
    <w:tmpl w:val="DD40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153232">
    <w:abstractNumId w:val="2"/>
  </w:num>
  <w:num w:numId="2" w16cid:durableId="116220110">
    <w:abstractNumId w:val="1"/>
  </w:num>
  <w:num w:numId="3" w16cid:durableId="206899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646"/>
    <w:rsid w:val="002251FC"/>
    <w:rsid w:val="0038718C"/>
    <w:rsid w:val="00B70646"/>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6741"/>
  <w15:chartTrackingRefBased/>
  <w15:docId w15:val="{775A063F-263A-41E1-B1AA-D7C595D7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706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706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7064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7064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7064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7064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7064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7064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7064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064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7064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7064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7064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7064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7064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7064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7064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70646"/>
    <w:rPr>
      <w:rFonts w:eastAsiaTheme="majorEastAsia" w:cstheme="majorBidi"/>
      <w:color w:val="272727" w:themeColor="text1" w:themeTint="D8"/>
    </w:rPr>
  </w:style>
  <w:style w:type="paragraph" w:styleId="KonuBal">
    <w:name w:val="Title"/>
    <w:basedOn w:val="Normal"/>
    <w:next w:val="Normal"/>
    <w:link w:val="KonuBalChar"/>
    <w:uiPriority w:val="10"/>
    <w:qFormat/>
    <w:rsid w:val="00B706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7064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7064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7064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7064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70646"/>
    <w:rPr>
      <w:i/>
      <w:iCs/>
      <w:color w:val="404040" w:themeColor="text1" w:themeTint="BF"/>
    </w:rPr>
  </w:style>
  <w:style w:type="paragraph" w:styleId="ListeParagraf">
    <w:name w:val="List Paragraph"/>
    <w:basedOn w:val="Normal"/>
    <w:uiPriority w:val="34"/>
    <w:qFormat/>
    <w:rsid w:val="00B70646"/>
    <w:pPr>
      <w:ind w:left="720"/>
      <w:contextualSpacing/>
    </w:pPr>
  </w:style>
  <w:style w:type="character" w:styleId="GlVurgulama">
    <w:name w:val="Intense Emphasis"/>
    <w:basedOn w:val="VarsaylanParagrafYazTipi"/>
    <w:uiPriority w:val="21"/>
    <w:qFormat/>
    <w:rsid w:val="00B70646"/>
    <w:rPr>
      <w:i/>
      <w:iCs/>
      <w:color w:val="0F4761" w:themeColor="accent1" w:themeShade="BF"/>
    </w:rPr>
  </w:style>
  <w:style w:type="paragraph" w:styleId="GlAlnt">
    <w:name w:val="Intense Quote"/>
    <w:basedOn w:val="Normal"/>
    <w:next w:val="Normal"/>
    <w:link w:val="GlAlntChar"/>
    <w:uiPriority w:val="30"/>
    <w:qFormat/>
    <w:rsid w:val="00B706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70646"/>
    <w:rPr>
      <w:i/>
      <w:iCs/>
      <w:color w:val="0F4761" w:themeColor="accent1" w:themeShade="BF"/>
    </w:rPr>
  </w:style>
  <w:style w:type="character" w:styleId="GlBavuru">
    <w:name w:val="Intense Reference"/>
    <w:basedOn w:val="VarsaylanParagrafYazTipi"/>
    <w:uiPriority w:val="32"/>
    <w:qFormat/>
    <w:rsid w:val="00B70646"/>
    <w:rPr>
      <w:b/>
      <w:bCs/>
      <w:smallCaps/>
      <w:color w:val="0F4761" w:themeColor="accent1" w:themeShade="BF"/>
      <w:spacing w:val="5"/>
    </w:rPr>
  </w:style>
  <w:style w:type="paragraph" w:styleId="AralkYok">
    <w:name w:val="No Spacing"/>
    <w:uiPriority w:val="1"/>
    <w:qFormat/>
    <w:rsid w:val="002251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2026-07-24T16:41:00Z</dcterms:created>
  <dcterms:modified xsi:type="dcterms:W3CDTF">2026-07-24T16:43:00Z</dcterms:modified>
</cp:coreProperties>
</file>