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1396F" w14:textId="057F47FE" w:rsidR="00651202" w:rsidRDefault="00651202" w:rsidP="00651202">
      <w:pPr>
        <w:pStyle w:val="AralkYok"/>
        <w:jc w:val="both"/>
        <w:rPr>
          <w:b/>
          <w:bCs/>
          <w:sz w:val="24"/>
          <w:szCs w:val="24"/>
        </w:rPr>
      </w:pPr>
      <w:r w:rsidRPr="00651202">
        <w:rPr>
          <w:b/>
          <w:bCs/>
          <w:sz w:val="24"/>
          <w:szCs w:val="24"/>
        </w:rPr>
        <w:t>ASLİYE TİCARET MAHKEMESİ SAYIN H</w:t>
      </w:r>
      <w:r>
        <w:rPr>
          <w:b/>
          <w:bCs/>
          <w:sz w:val="24"/>
          <w:szCs w:val="24"/>
        </w:rPr>
        <w:t xml:space="preserve">BAŞKANLIĞI’NA </w:t>
      </w:r>
    </w:p>
    <w:p w14:paraId="468A318F" w14:textId="77777777" w:rsidR="00651202" w:rsidRDefault="00651202" w:rsidP="00651202">
      <w:pPr>
        <w:pStyle w:val="AralkYok"/>
        <w:jc w:val="both"/>
        <w:rPr>
          <w:b/>
          <w:bCs/>
          <w:sz w:val="24"/>
          <w:szCs w:val="24"/>
        </w:rPr>
      </w:pPr>
    </w:p>
    <w:p w14:paraId="7BCF0B21" w14:textId="59E2DE26" w:rsidR="00651202" w:rsidRPr="00651202" w:rsidRDefault="00651202" w:rsidP="00651202">
      <w:pPr>
        <w:pStyle w:val="AralkYok"/>
        <w:ind w:left="2832" w:firstLine="708"/>
        <w:jc w:val="both"/>
        <w:rPr>
          <w:sz w:val="24"/>
          <w:szCs w:val="24"/>
        </w:rPr>
      </w:pPr>
      <w:r w:rsidRPr="00651202">
        <w:rPr>
          <w:b/>
          <w:bCs/>
          <w:sz w:val="24"/>
          <w:szCs w:val="24"/>
        </w:rPr>
        <w:t>ÖDEME YASAĞI TALEPLİDİR.</w:t>
      </w:r>
    </w:p>
    <w:p w14:paraId="77115D33" w14:textId="77777777" w:rsidR="00651202" w:rsidRDefault="00651202" w:rsidP="00651202">
      <w:pPr>
        <w:pStyle w:val="AralkYok"/>
        <w:jc w:val="both"/>
        <w:rPr>
          <w:b/>
          <w:bCs/>
          <w:sz w:val="24"/>
          <w:szCs w:val="24"/>
        </w:rPr>
      </w:pPr>
    </w:p>
    <w:p w14:paraId="5DD828A2" w14:textId="372F63D0" w:rsidR="00651202" w:rsidRPr="00651202" w:rsidRDefault="00651202" w:rsidP="00651202">
      <w:pPr>
        <w:pStyle w:val="AralkYok"/>
        <w:jc w:val="both"/>
        <w:rPr>
          <w:sz w:val="24"/>
          <w:szCs w:val="24"/>
        </w:rPr>
      </w:pPr>
      <w:r w:rsidRPr="00651202">
        <w:rPr>
          <w:b/>
          <w:bCs/>
          <w:sz w:val="24"/>
          <w:szCs w:val="24"/>
        </w:rPr>
        <w:t>DAVACI</w:t>
      </w:r>
      <w:r>
        <w:rPr>
          <w:b/>
          <w:bCs/>
          <w:sz w:val="24"/>
          <w:szCs w:val="24"/>
        </w:rPr>
        <w:tab/>
      </w:r>
      <w:r>
        <w:rPr>
          <w:b/>
          <w:bCs/>
          <w:sz w:val="24"/>
          <w:szCs w:val="24"/>
        </w:rPr>
        <w:tab/>
      </w:r>
      <w:r w:rsidRPr="00651202">
        <w:rPr>
          <w:sz w:val="24"/>
          <w:szCs w:val="24"/>
        </w:rPr>
        <w:t xml:space="preserve"> : [ </w:t>
      </w:r>
      <w:r>
        <w:rPr>
          <w:sz w:val="24"/>
          <w:szCs w:val="24"/>
        </w:rPr>
        <w:tab/>
      </w:r>
      <w:r>
        <w:rPr>
          <w:sz w:val="24"/>
          <w:szCs w:val="24"/>
        </w:rPr>
        <w:tab/>
      </w:r>
      <w:r w:rsidRPr="00651202">
        <w:rPr>
          <w:sz w:val="24"/>
          <w:szCs w:val="24"/>
        </w:rPr>
        <w:t>]</w:t>
      </w:r>
    </w:p>
    <w:p w14:paraId="186C6B6A" w14:textId="4D4DFDF6" w:rsidR="00651202" w:rsidRPr="00651202" w:rsidRDefault="00651202" w:rsidP="00651202">
      <w:pPr>
        <w:pStyle w:val="AralkYok"/>
        <w:jc w:val="both"/>
        <w:rPr>
          <w:sz w:val="24"/>
          <w:szCs w:val="24"/>
        </w:rPr>
      </w:pPr>
      <w:r w:rsidRPr="00651202">
        <w:rPr>
          <w:b/>
          <w:bCs/>
          <w:sz w:val="24"/>
          <w:szCs w:val="24"/>
        </w:rPr>
        <w:t>VEKİLİ</w:t>
      </w:r>
      <w:r w:rsidRPr="00651202">
        <w:rPr>
          <w:sz w:val="24"/>
          <w:szCs w:val="24"/>
        </w:rPr>
        <w:t xml:space="preserve"> </w:t>
      </w:r>
      <w:r>
        <w:rPr>
          <w:sz w:val="24"/>
          <w:szCs w:val="24"/>
        </w:rPr>
        <w:tab/>
      </w:r>
      <w:r>
        <w:rPr>
          <w:sz w:val="24"/>
          <w:szCs w:val="24"/>
        </w:rPr>
        <w:tab/>
      </w:r>
      <w:r w:rsidRPr="00651202">
        <w:rPr>
          <w:sz w:val="24"/>
          <w:szCs w:val="24"/>
        </w:rPr>
        <w:t xml:space="preserve">: [ </w:t>
      </w:r>
      <w:r>
        <w:rPr>
          <w:sz w:val="24"/>
          <w:szCs w:val="24"/>
        </w:rPr>
        <w:tab/>
      </w:r>
      <w:r>
        <w:rPr>
          <w:sz w:val="24"/>
          <w:szCs w:val="24"/>
        </w:rPr>
        <w:tab/>
      </w:r>
      <w:r w:rsidRPr="00651202">
        <w:rPr>
          <w:sz w:val="24"/>
          <w:szCs w:val="24"/>
        </w:rPr>
        <w:t>]</w:t>
      </w:r>
    </w:p>
    <w:p w14:paraId="67F6900B" w14:textId="77777777" w:rsidR="00651202" w:rsidRDefault="00651202" w:rsidP="00651202">
      <w:pPr>
        <w:pStyle w:val="AralkYok"/>
        <w:jc w:val="both"/>
        <w:rPr>
          <w:sz w:val="24"/>
          <w:szCs w:val="24"/>
        </w:rPr>
      </w:pPr>
    </w:p>
    <w:p w14:paraId="3F4A9F4C" w14:textId="627B40FD" w:rsidR="00651202" w:rsidRPr="00651202" w:rsidRDefault="00651202" w:rsidP="00651202">
      <w:pPr>
        <w:pStyle w:val="AralkYok"/>
        <w:jc w:val="both"/>
        <w:rPr>
          <w:sz w:val="24"/>
          <w:szCs w:val="24"/>
        </w:rPr>
      </w:pPr>
      <w:r w:rsidRPr="00651202">
        <w:rPr>
          <w:b/>
          <w:bCs/>
          <w:sz w:val="24"/>
          <w:szCs w:val="24"/>
        </w:rPr>
        <w:t>KONU</w:t>
      </w:r>
      <w:r>
        <w:rPr>
          <w:b/>
          <w:bCs/>
          <w:sz w:val="24"/>
          <w:szCs w:val="24"/>
        </w:rPr>
        <w:tab/>
      </w:r>
      <w:r>
        <w:rPr>
          <w:b/>
          <w:bCs/>
          <w:sz w:val="24"/>
          <w:szCs w:val="24"/>
        </w:rPr>
        <w:tab/>
      </w:r>
      <w:r>
        <w:rPr>
          <w:b/>
          <w:bCs/>
          <w:sz w:val="24"/>
          <w:szCs w:val="24"/>
        </w:rPr>
        <w:tab/>
      </w:r>
      <w:r w:rsidRPr="00651202">
        <w:rPr>
          <w:sz w:val="24"/>
          <w:szCs w:val="24"/>
        </w:rPr>
        <w:t xml:space="preserve"> : Çekin İptali Talebimizdir.</w:t>
      </w:r>
    </w:p>
    <w:p w14:paraId="2CCE01E0" w14:textId="2D791A27" w:rsidR="00651202" w:rsidRPr="00651202" w:rsidRDefault="00651202" w:rsidP="00651202">
      <w:pPr>
        <w:pStyle w:val="AralkYok"/>
        <w:jc w:val="both"/>
        <w:rPr>
          <w:sz w:val="24"/>
          <w:szCs w:val="24"/>
        </w:rPr>
      </w:pPr>
      <w:r w:rsidRPr="00651202">
        <w:rPr>
          <w:b/>
          <w:bCs/>
          <w:sz w:val="24"/>
          <w:szCs w:val="24"/>
        </w:rPr>
        <w:t>AÇIKLAMALAR</w:t>
      </w:r>
      <w:r>
        <w:rPr>
          <w:b/>
          <w:bCs/>
          <w:sz w:val="24"/>
          <w:szCs w:val="24"/>
        </w:rPr>
        <w:tab/>
      </w:r>
      <w:r w:rsidRPr="00651202">
        <w:rPr>
          <w:b/>
          <w:bCs/>
          <w:sz w:val="24"/>
          <w:szCs w:val="24"/>
        </w:rPr>
        <w:t>:</w:t>
      </w:r>
    </w:p>
    <w:p w14:paraId="762AAAFD" w14:textId="3854B42A" w:rsidR="00651202" w:rsidRPr="00651202" w:rsidRDefault="00651202" w:rsidP="00651202">
      <w:pPr>
        <w:pStyle w:val="AralkYok"/>
        <w:jc w:val="both"/>
        <w:rPr>
          <w:sz w:val="24"/>
          <w:szCs w:val="24"/>
        </w:rPr>
      </w:pPr>
      <w:r w:rsidRPr="00651202">
        <w:rPr>
          <w:sz w:val="24"/>
          <w:szCs w:val="24"/>
        </w:rPr>
        <w:t xml:space="preserve">Müvekkil şirket lehine ciro edilen; [ </w:t>
      </w:r>
      <w:r>
        <w:rPr>
          <w:sz w:val="24"/>
          <w:szCs w:val="24"/>
        </w:rPr>
        <w:tab/>
      </w:r>
      <w:r w:rsidRPr="00651202">
        <w:rPr>
          <w:sz w:val="24"/>
          <w:szCs w:val="24"/>
        </w:rPr>
        <w:t>] Bankası AŞ.’</w:t>
      </w:r>
      <w:proofErr w:type="spellStart"/>
      <w:r w:rsidRPr="00651202">
        <w:rPr>
          <w:sz w:val="24"/>
          <w:szCs w:val="24"/>
        </w:rPr>
        <w:t>nin</w:t>
      </w:r>
      <w:proofErr w:type="spellEnd"/>
      <w:r w:rsidRPr="00651202">
        <w:rPr>
          <w:sz w:val="24"/>
          <w:szCs w:val="24"/>
        </w:rPr>
        <w:t xml:space="preserve">, [ </w:t>
      </w:r>
      <w:r>
        <w:rPr>
          <w:sz w:val="24"/>
          <w:szCs w:val="24"/>
        </w:rPr>
        <w:tab/>
      </w:r>
      <w:r w:rsidRPr="00651202">
        <w:rPr>
          <w:sz w:val="24"/>
          <w:szCs w:val="24"/>
        </w:rPr>
        <w:t xml:space="preserve">] seri </w:t>
      </w:r>
      <w:proofErr w:type="spellStart"/>
      <w:r w:rsidRPr="00651202">
        <w:rPr>
          <w:sz w:val="24"/>
          <w:szCs w:val="24"/>
        </w:rPr>
        <w:t>no’lu</w:t>
      </w:r>
      <w:proofErr w:type="spellEnd"/>
      <w:r w:rsidRPr="00651202">
        <w:rPr>
          <w:sz w:val="24"/>
          <w:szCs w:val="24"/>
        </w:rPr>
        <w:t>, [</w:t>
      </w:r>
      <w:r>
        <w:rPr>
          <w:sz w:val="24"/>
          <w:szCs w:val="24"/>
        </w:rPr>
        <w:tab/>
      </w:r>
      <w:r w:rsidRPr="00651202">
        <w:rPr>
          <w:sz w:val="24"/>
          <w:szCs w:val="24"/>
        </w:rPr>
        <w:t xml:space="preserve"> ] vade tarihli, [ </w:t>
      </w:r>
      <w:r>
        <w:rPr>
          <w:sz w:val="24"/>
          <w:szCs w:val="24"/>
        </w:rPr>
        <w:tab/>
      </w:r>
      <w:r w:rsidRPr="00651202">
        <w:rPr>
          <w:sz w:val="24"/>
          <w:szCs w:val="24"/>
        </w:rPr>
        <w:t xml:space="preserve">] TL bedelli çeki ve [ </w:t>
      </w:r>
      <w:r>
        <w:rPr>
          <w:sz w:val="24"/>
          <w:szCs w:val="24"/>
        </w:rPr>
        <w:tab/>
      </w:r>
      <w:r w:rsidRPr="00651202">
        <w:rPr>
          <w:sz w:val="24"/>
          <w:szCs w:val="24"/>
        </w:rPr>
        <w:t xml:space="preserve">] Bankası AŞ’nin, [ </w:t>
      </w:r>
      <w:r>
        <w:rPr>
          <w:sz w:val="24"/>
          <w:szCs w:val="24"/>
        </w:rPr>
        <w:tab/>
      </w:r>
      <w:r w:rsidRPr="00651202">
        <w:rPr>
          <w:sz w:val="24"/>
          <w:szCs w:val="24"/>
        </w:rPr>
        <w:t xml:space="preserve">] seri </w:t>
      </w:r>
      <w:proofErr w:type="spellStart"/>
      <w:r w:rsidRPr="00651202">
        <w:rPr>
          <w:sz w:val="24"/>
          <w:szCs w:val="24"/>
        </w:rPr>
        <w:t>no’lu</w:t>
      </w:r>
      <w:proofErr w:type="spellEnd"/>
      <w:r w:rsidRPr="00651202">
        <w:rPr>
          <w:sz w:val="24"/>
          <w:szCs w:val="24"/>
        </w:rPr>
        <w:t>, [</w:t>
      </w:r>
      <w:r>
        <w:rPr>
          <w:sz w:val="24"/>
          <w:szCs w:val="24"/>
        </w:rPr>
        <w:tab/>
      </w:r>
      <w:r w:rsidRPr="00651202">
        <w:rPr>
          <w:sz w:val="24"/>
          <w:szCs w:val="24"/>
        </w:rPr>
        <w:t xml:space="preserve"> ] vade tarihli, [ ] TL bedelli çeki kaybolmuştur. Kaybolan çeklerin tarafımızca tekrar bulunması mümkün değildir.</w:t>
      </w:r>
    </w:p>
    <w:p w14:paraId="5DEEAA17" w14:textId="77777777" w:rsidR="00651202" w:rsidRPr="00651202" w:rsidRDefault="00651202" w:rsidP="00651202">
      <w:pPr>
        <w:pStyle w:val="AralkYok"/>
        <w:jc w:val="both"/>
        <w:rPr>
          <w:sz w:val="24"/>
          <w:szCs w:val="24"/>
        </w:rPr>
      </w:pPr>
      <w:r w:rsidRPr="00651202">
        <w:rPr>
          <w:sz w:val="24"/>
          <w:szCs w:val="24"/>
        </w:rPr>
        <w:t>Çeklerin kötü niyetli kişilerin eline geçerek ibraz edilmesinin önüne geçilmek adına, işin önem ve aciliyetine binaen öncelikle ödeme yasağı konulması yolunda Türk Ticaret Kanunu'nun (TTK) 757. maddesi uyarınca ihtiyati tedbir konulması gerekmektedir.</w:t>
      </w:r>
    </w:p>
    <w:p w14:paraId="280009B3" w14:textId="77777777" w:rsidR="00651202" w:rsidRPr="00651202" w:rsidRDefault="00651202" w:rsidP="00651202">
      <w:pPr>
        <w:pStyle w:val="AralkYok"/>
        <w:jc w:val="both"/>
        <w:rPr>
          <w:sz w:val="24"/>
          <w:szCs w:val="24"/>
        </w:rPr>
      </w:pPr>
      <w:r w:rsidRPr="00651202">
        <w:rPr>
          <w:b/>
          <w:bCs/>
          <w:sz w:val="24"/>
          <w:szCs w:val="24"/>
        </w:rPr>
        <w:t>HUKUKİ NEDENLER:</w:t>
      </w:r>
      <w:r w:rsidRPr="00651202">
        <w:rPr>
          <w:sz w:val="24"/>
          <w:szCs w:val="24"/>
        </w:rPr>
        <w:t xml:space="preserve"> Türk Ticaret Kanunu ve ilgili yasal mevzuat hükümleri.</w:t>
      </w:r>
    </w:p>
    <w:p w14:paraId="2480ED99" w14:textId="77777777" w:rsidR="00651202" w:rsidRPr="00651202" w:rsidRDefault="00651202" w:rsidP="00651202">
      <w:pPr>
        <w:pStyle w:val="AralkYok"/>
        <w:jc w:val="both"/>
        <w:rPr>
          <w:sz w:val="24"/>
          <w:szCs w:val="24"/>
        </w:rPr>
      </w:pPr>
      <w:r w:rsidRPr="00651202">
        <w:rPr>
          <w:b/>
          <w:bCs/>
          <w:sz w:val="24"/>
          <w:szCs w:val="24"/>
        </w:rPr>
        <w:t>HUKUKİ DELİLLER:</w:t>
      </w:r>
    </w:p>
    <w:p w14:paraId="0127CAB2" w14:textId="0F4C57F8" w:rsidR="00651202" w:rsidRPr="00651202" w:rsidRDefault="00651202" w:rsidP="00651202">
      <w:pPr>
        <w:pStyle w:val="AralkYok"/>
        <w:numPr>
          <w:ilvl w:val="0"/>
          <w:numId w:val="1"/>
        </w:numPr>
        <w:jc w:val="both"/>
        <w:rPr>
          <w:sz w:val="24"/>
          <w:szCs w:val="24"/>
        </w:rPr>
      </w:pPr>
      <w:r w:rsidRPr="00651202">
        <w:rPr>
          <w:sz w:val="24"/>
          <w:szCs w:val="24"/>
        </w:rPr>
        <w:t xml:space="preserve">[ </w:t>
      </w:r>
      <w:r>
        <w:rPr>
          <w:sz w:val="24"/>
          <w:szCs w:val="24"/>
        </w:rPr>
        <w:tab/>
      </w:r>
      <w:r w:rsidRPr="00651202">
        <w:rPr>
          <w:sz w:val="24"/>
          <w:szCs w:val="24"/>
        </w:rPr>
        <w:t>] Bankası AŞ.’</w:t>
      </w:r>
      <w:proofErr w:type="spellStart"/>
      <w:r w:rsidRPr="00651202">
        <w:rPr>
          <w:sz w:val="24"/>
          <w:szCs w:val="24"/>
        </w:rPr>
        <w:t>nin</w:t>
      </w:r>
      <w:proofErr w:type="spellEnd"/>
      <w:r w:rsidRPr="00651202">
        <w:rPr>
          <w:sz w:val="24"/>
          <w:szCs w:val="24"/>
        </w:rPr>
        <w:t xml:space="preserve">, [ </w:t>
      </w:r>
      <w:r>
        <w:rPr>
          <w:sz w:val="24"/>
          <w:szCs w:val="24"/>
        </w:rPr>
        <w:tab/>
      </w:r>
      <w:r w:rsidRPr="00651202">
        <w:rPr>
          <w:sz w:val="24"/>
          <w:szCs w:val="24"/>
        </w:rPr>
        <w:t xml:space="preserve">] seri </w:t>
      </w:r>
      <w:proofErr w:type="spellStart"/>
      <w:r w:rsidRPr="00651202">
        <w:rPr>
          <w:sz w:val="24"/>
          <w:szCs w:val="24"/>
        </w:rPr>
        <w:t>no’lu</w:t>
      </w:r>
      <w:proofErr w:type="spellEnd"/>
      <w:r w:rsidRPr="00651202">
        <w:rPr>
          <w:sz w:val="24"/>
          <w:szCs w:val="24"/>
        </w:rPr>
        <w:t>, [</w:t>
      </w:r>
      <w:r>
        <w:rPr>
          <w:sz w:val="24"/>
          <w:szCs w:val="24"/>
        </w:rPr>
        <w:tab/>
      </w:r>
      <w:r w:rsidRPr="00651202">
        <w:rPr>
          <w:sz w:val="24"/>
          <w:szCs w:val="24"/>
        </w:rPr>
        <w:t xml:space="preserve"> ] vade tarihli, [</w:t>
      </w:r>
      <w:r>
        <w:rPr>
          <w:sz w:val="24"/>
          <w:szCs w:val="24"/>
        </w:rPr>
        <w:tab/>
      </w:r>
      <w:r w:rsidRPr="00651202">
        <w:rPr>
          <w:sz w:val="24"/>
          <w:szCs w:val="24"/>
        </w:rPr>
        <w:t xml:space="preserve"> ] TL bedelli çekin fotokopisi,</w:t>
      </w:r>
    </w:p>
    <w:p w14:paraId="6E97C668" w14:textId="4FDB9DC9" w:rsidR="00651202" w:rsidRPr="00651202" w:rsidRDefault="00651202" w:rsidP="00651202">
      <w:pPr>
        <w:pStyle w:val="AralkYok"/>
        <w:numPr>
          <w:ilvl w:val="0"/>
          <w:numId w:val="1"/>
        </w:numPr>
        <w:jc w:val="both"/>
        <w:rPr>
          <w:sz w:val="24"/>
          <w:szCs w:val="24"/>
        </w:rPr>
      </w:pPr>
      <w:r w:rsidRPr="00651202">
        <w:rPr>
          <w:sz w:val="24"/>
          <w:szCs w:val="24"/>
        </w:rPr>
        <w:t xml:space="preserve">[ </w:t>
      </w:r>
      <w:r>
        <w:rPr>
          <w:sz w:val="24"/>
          <w:szCs w:val="24"/>
        </w:rPr>
        <w:tab/>
      </w:r>
      <w:r w:rsidRPr="00651202">
        <w:rPr>
          <w:sz w:val="24"/>
          <w:szCs w:val="24"/>
        </w:rPr>
        <w:t xml:space="preserve">] Bankası </w:t>
      </w:r>
      <w:proofErr w:type="spellStart"/>
      <w:r w:rsidRPr="00651202">
        <w:rPr>
          <w:sz w:val="24"/>
          <w:szCs w:val="24"/>
        </w:rPr>
        <w:t>A.Ş’nin</w:t>
      </w:r>
      <w:proofErr w:type="spellEnd"/>
      <w:r w:rsidRPr="00651202">
        <w:rPr>
          <w:sz w:val="24"/>
          <w:szCs w:val="24"/>
        </w:rPr>
        <w:t>, [</w:t>
      </w:r>
      <w:r>
        <w:rPr>
          <w:sz w:val="24"/>
          <w:szCs w:val="24"/>
        </w:rPr>
        <w:tab/>
      </w:r>
      <w:r w:rsidRPr="00651202">
        <w:rPr>
          <w:sz w:val="24"/>
          <w:szCs w:val="24"/>
        </w:rPr>
        <w:t xml:space="preserve"> ] seri </w:t>
      </w:r>
      <w:proofErr w:type="spellStart"/>
      <w:r w:rsidRPr="00651202">
        <w:rPr>
          <w:sz w:val="24"/>
          <w:szCs w:val="24"/>
        </w:rPr>
        <w:t>no’lu</w:t>
      </w:r>
      <w:proofErr w:type="spellEnd"/>
      <w:r w:rsidRPr="00651202">
        <w:rPr>
          <w:sz w:val="24"/>
          <w:szCs w:val="24"/>
        </w:rPr>
        <w:t xml:space="preserve">, [ </w:t>
      </w:r>
      <w:r>
        <w:rPr>
          <w:sz w:val="24"/>
          <w:szCs w:val="24"/>
        </w:rPr>
        <w:tab/>
      </w:r>
      <w:r w:rsidRPr="00651202">
        <w:rPr>
          <w:sz w:val="24"/>
          <w:szCs w:val="24"/>
        </w:rPr>
        <w:t xml:space="preserve">] vade tarihli, [ </w:t>
      </w:r>
      <w:r>
        <w:rPr>
          <w:sz w:val="24"/>
          <w:szCs w:val="24"/>
        </w:rPr>
        <w:tab/>
      </w:r>
      <w:r w:rsidRPr="00651202">
        <w:rPr>
          <w:sz w:val="24"/>
          <w:szCs w:val="24"/>
        </w:rPr>
        <w:t>] TL bedelli çekin fotokopisi,</w:t>
      </w:r>
    </w:p>
    <w:p w14:paraId="4FA38961" w14:textId="77777777" w:rsidR="00651202" w:rsidRPr="00651202" w:rsidRDefault="00651202" w:rsidP="00651202">
      <w:pPr>
        <w:pStyle w:val="AralkYok"/>
        <w:numPr>
          <w:ilvl w:val="0"/>
          <w:numId w:val="1"/>
        </w:numPr>
        <w:jc w:val="both"/>
        <w:rPr>
          <w:sz w:val="24"/>
          <w:szCs w:val="24"/>
        </w:rPr>
      </w:pPr>
      <w:r w:rsidRPr="00651202">
        <w:rPr>
          <w:sz w:val="24"/>
          <w:szCs w:val="24"/>
        </w:rPr>
        <w:t>Sair yasal deliller.</w:t>
      </w:r>
    </w:p>
    <w:p w14:paraId="4FDA2E85" w14:textId="77777777" w:rsidR="00651202" w:rsidRPr="00651202" w:rsidRDefault="00651202" w:rsidP="00651202">
      <w:pPr>
        <w:pStyle w:val="AralkYok"/>
        <w:jc w:val="both"/>
        <w:rPr>
          <w:sz w:val="24"/>
          <w:szCs w:val="24"/>
        </w:rPr>
      </w:pPr>
      <w:r w:rsidRPr="00651202">
        <w:rPr>
          <w:b/>
          <w:bCs/>
          <w:sz w:val="24"/>
          <w:szCs w:val="24"/>
        </w:rPr>
        <w:t>SONUÇ VE İSTEM:</w:t>
      </w:r>
      <w:r w:rsidRPr="00651202">
        <w:rPr>
          <w:sz w:val="24"/>
          <w:szCs w:val="24"/>
        </w:rPr>
        <w:t xml:space="preserve"> Yukarıda sunulu nedenlerle;</w:t>
      </w:r>
    </w:p>
    <w:p w14:paraId="00378DD2" w14:textId="77777777" w:rsidR="00651202" w:rsidRPr="00651202" w:rsidRDefault="00651202" w:rsidP="00651202">
      <w:pPr>
        <w:pStyle w:val="AralkYok"/>
        <w:numPr>
          <w:ilvl w:val="0"/>
          <w:numId w:val="2"/>
        </w:numPr>
        <w:jc w:val="both"/>
        <w:rPr>
          <w:sz w:val="24"/>
          <w:szCs w:val="24"/>
        </w:rPr>
      </w:pPr>
      <w:r w:rsidRPr="00651202">
        <w:rPr>
          <w:sz w:val="24"/>
          <w:szCs w:val="24"/>
        </w:rPr>
        <w:t xml:space="preserve">Öncelikle işin önem ve aciliyetine binaen dava konusu edilen çekler üzerine TTK'nın 757. maddesi uyarınca </w:t>
      </w:r>
      <w:r w:rsidRPr="00651202">
        <w:rPr>
          <w:b/>
          <w:bCs/>
          <w:sz w:val="24"/>
          <w:szCs w:val="24"/>
        </w:rPr>
        <w:t>ödeme yasağı konulmasına</w:t>
      </w:r>
      <w:r w:rsidRPr="00651202">
        <w:rPr>
          <w:sz w:val="24"/>
          <w:szCs w:val="24"/>
        </w:rPr>
        <w:t xml:space="preserve"> ve ödeme yasağının ilgili bankalara ivedilikle bildirilmesine,</w:t>
      </w:r>
    </w:p>
    <w:p w14:paraId="6E485B2C" w14:textId="1BAF138B" w:rsidR="00651202" w:rsidRPr="00651202" w:rsidRDefault="00651202" w:rsidP="00651202">
      <w:pPr>
        <w:pStyle w:val="AralkYok"/>
        <w:numPr>
          <w:ilvl w:val="0"/>
          <w:numId w:val="2"/>
        </w:numPr>
        <w:jc w:val="both"/>
        <w:rPr>
          <w:sz w:val="24"/>
          <w:szCs w:val="24"/>
        </w:rPr>
      </w:pPr>
      <w:r w:rsidRPr="00651202">
        <w:rPr>
          <w:sz w:val="24"/>
          <w:szCs w:val="24"/>
        </w:rPr>
        <w:t xml:space="preserve">[ </w:t>
      </w:r>
      <w:r>
        <w:rPr>
          <w:sz w:val="24"/>
          <w:szCs w:val="24"/>
        </w:rPr>
        <w:tab/>
      </w:r>
      <w:r w:rsidRPr="00651202">
        <w:rPr>
          <w:sz w:val="24"/>
          <w:szCs w:val="24"/>
        </w:rPr>
        <w:t>] Bankası AŞ.’</w:t>
      </w:r>
      <w:proofErr w:type="spellStart"/>
      <w:r w:rsidRPr="00651202">
        <w:rPr>
          <w:sz w:val="24"/>
          <w:szCs w:val="24"/>
        </w:rPr>
        <w:t>nin</w:t>
      </w:r>
      <w:proofErr w:type="spellEnd"/>
      <w:r w:rsidRPr="00651202">
        <w:rPr>
          <w:sz w:val="24"/>
          <w:szCs w:val="24"/>
        </w:rPr>
        <w:t>, [</w:t>
      </w:r>
      <w:r>
        <w:rPr>
          <w:sz w:val="24"/>
          <w:szCs w:val="24"/>
        </w:rPr>
        <w:tab/>
      </w:r>
      <w:r w:rsidRPr="00651202">
        <w:rPr>
          <w:sz w:val="24"/>
          <w:szCs w:val="24"/>
        </w:rPr>
        <w:t xml:space="preserve"> ] seri </w:t>
      </w:r>
      <w:proofErr w:type="spellStart"/>
      <w:r w:rsidRPr="00651202">
        <w:rPr>
          <w:sz w:val="24"/>
          <w:szCs w:val="24"/>
        </w:rPr>
        <w:t>no’lu</w:t>
      </w:r>
      <w:proofErr w:type="spellEnd"/>
      <w:r w:rsidRPr="00651202">
        <w:rPr>
          <w:sz w:val="24"/>
          <w:szCs w:val="24"/>
        </w:rPr>
        <w:t>, [</w:t>
      </w:r>
      <w:r>
        <w:rPr>
          <w:sz w:val="24"/>
          <w:szCs w:val="24"/>
        </w:rPr>
        <w:tab/>
      </w:r>
      <w:r w:rsidRPr="00651202">
        <w:rPr>
          <w:sz w:val="24"/>
          <w:szCs w:val="24"/>
        </w:rPr>
        <w:t xml:space="preserve"> ] vade tarihli, [</w:t>
      </w:r>
      <w:r>
        <w:rPr>
          <w:sz w:val="24"/>
          <w:szCs w:val="24"/>
        </w:rPr>
        <w:tab/>
      </w:r>
      <w:r w:rsidRPr="00651202">
        <w:rPr>
          <w:sz w:val="24"/>
          <w:szCs w:val="24"/>
        </w:rPr>
        <w:t xml:space="preserve"> ] TL bedelli çekin ve [ </w:t>
      </w:r>
      <w:r>
        <w:rPr>
          <w:sz w:val="24"/>
          <w:szCs w:val="24"/>
        </w:rPr>
        <w:tab/>
      </w:r>
      <w:r w:rsidRPr="00651202">
        <w:rPr>
          <w:sz w:val="24"/>
          <w:szCs w:val="24"/>
        </w:rPr>
        <w:t>] Bankası AŞ’nin, [</w:t>
      </w:r>
      <w:r>
        <w:rPr>
          <w:sz w:val="24"/>
          <w:szCs w:val="24"/>
        </w:rPr>
        <w:tab/>
      </w:r>
      <w:r w:rsidRPr="00651202">
        <w:rPr>
          <w:sz w:val="24"/>
          <w:szCs w:val="24"/>
        </w:rPr>
        <w:t xml:space="preserve"> ] seri </w:t>
      </w:r>
      <w:proofErr w:type="spellStart"/>
      <w:r w:rsidRPr="00651202">
        <w:rPr>
          <w:sz w:val="24"/>
          <w:szCs w:val="24"/>
        </w:rPr>
        <w:t>no’lu</w:t>
      </w:r>
      <w:proofErr w:type="spellEnd"/>
      <w:r w:rsidRPr="00651202">
        <w:rPr>
          <w:sz w:val="24"/>
          <w:szCs w:val="24"/>
        </w:rPr>
        <w:t xml:space="preserve">, [ </w:t>
      </w:r>
      <w:r>
        <w:rPr>
          <w:sz w:val="24"/>
          <w:szCs w:val="24"/>
        </w:rPr>
        <w:tab/>
      </w:r>
      <w:r w:rsidRPr="00651202">
        <w:rPr>
          <w:sz w:val="24"/>
          <w:szCs w:val="24"/>
        </w:rPr>
        <w:t xml:space="preserve">] vade tarihli, [ </w:t>
      </w:r>
      <w:r>
        <w:rPr>
          <w:sz w:val="24"/>
          <w:szCs w:val="24"/>
        </w:rPr>
        <w:tab/>
      </w:r>
      <w:r w:rsidRPr="00651202">
        <w:rPr>
          <w:sz w:val="24"/>
          <w:szCs w:val="24"/>
        </w:rPr>
        <w:t xml:space="preserve">] TL bedelli çekin </w:t>
      </w:r>
      <w:r w:rsidRPr="00651202">
        <w:rPr>
          <w:b/>
          <w:bCs/>
          <w:sz w:val="24"/>
          <w:szCs w:val="24"/>
        </w:rPr>
        <w:t>iptaline</w:t>
      </w:r>
      <w:r w:rsidRPr="00651202">
        <w:rPr>
          <w:sz w:val="24"/>
          <w:szCs w:val="24"/>
        </w:rPr>
        <w:t xml:space="preserve"> karar verilmesini vekaleten arz ve talep ederiz.</w:t>
      </w:r>
    </w:p>
    <w:p w14:paraId="68DE956E" w14:textId="1D0EFF4D" w:rsidR="00651202" w:rsidRPr="00651202" w:rsidRDefault="00651202" w:rsidP="00651202">
      <w:pPr>
        <w:pStyle w:val="AralkYok"/>
        <w:jc w:val="both"/>
        <w:rPr>
          <w:sz w:val="24"/>
          <w:szCs w:val="24"/>
        </w:rPr>
      </w:pPr>
      <w:r w:rsidRPr="00651202">
        <w:rPr>
          <w:sz w:val="24"/>
          <w:szCs w:val="24"/>
        </w:rPr>
        <w:t xml:space="preserve">Saygılarımızla. [ </w:t>
      </w:r>
      <w:r>
        <w:rPr>
          <w:sz w:val="24"/>
          <w:szCs w:val="24"/>
        </w:rPr>
        <w:tab/>
      </w:r>
      <w:r>
        <w:rPr>
          <w:sz w:val="24"/>
          <w:szCs w:val="24"/>
        </w:rPr>
        <w:tab/>
      </w:r>
      <w:r w:rsidRPr="00651202">
        <w:rPr>
          <w:sz w:val="24"/>
          <w:szCs w:val="24"/>
        </w:rPr>
        <w:t>]</w:t>
      </w:r>
    </w:p>
    <w:p w14:paraId="3E177B25" w14:textId="77777777" w:rsidR="00651202" w:rsidRPr="00651202" w:rsidRDefault="00651202" w:rsidP="00651202">
      <w:pPr>
        <w:pStyle w:val="AralkYok"/>
        <w:jc w:val="both"/>
        <w:rPr>
          <w:sz w:val="24"/>
          <w:szCs w:val="24"/>
        </w:rPr>
      </w:pPr>
      <w:r w:rsidRPr="00651202">
        <w:rPr>
          <w:b/>
          <w:bCs/>
          <w:sz w:val="24"/>
          <w:szCs w:val="24"/>
        </w:rPr>
        <w:t>Davacı Vekili</w:t>
      </w:r>
    </w:p>
    <w:p w14:paraId="25DC20A5" w14:textId="6364EE62" w:rsidR="00651202" w:rsidRPr="00651202" w:rsidRDefault="00651202" w:rsidP="00651202">
      <w:pPr>
        <w:pStyle w:val="AralkYok"/>
        <w:jc w:val="both"/>
        <w:rPr>
          <w:sz w:val="24"/>
          <w:szCs w:val="24"/>
        </w:rPr>
      </w:pPr>
      <w:r w:rsidRPr="00651202">
        <w:rPr>
          <w:sz w:val="24"/>
          <w:szCs w:val="24"/>
        </w:rPr>
        <w:t xml:space="preserve">[ </w:t>
      </w:r>
      <w:r>
        <w:rPr>
          <w:sz w:val="24"/>
          <w:szCs w:val="24"/>
        </w:rPr>
        <w:tab/>
      </w:r>
      <w:r w:rsidRPr="00651202">
        <w:rPr>
          <w:sz w:val="24"/>
          <w:szCs w:val="24"/>
        </w:rPr>
        <w:t>]</w:t>
      </w:r>
    </w:p>
    <w:p w14:paraId="71F15D4E" w14:textId="77777777" w:rsidR="00FD1FD3" w:rsidRDefault="00FD1FD3" w:rsidP="00651202">
      <w:pPr>
        <w:pStyle w:val="AralkYok"/>
        <w:jc w:val="both"/>
        <w:rPr>
          <w:sz w:val="24"/>
          <w:szCs w:val="24"/>
        </w:rPr>
      </w:pPr>
    </w:p>
    <w:p w14:paraId="587B6501" w14:textId="77777777" w:rsidR="00651202" w:rsidRDefault="00651202" w:rsidP="00651202">
      <w:pPr>
        <w:pStyle w:val="AralkYok"/>
        <w:jc w:val="both"/>
        <w:rPr>
          <w:sz w:val="24"/>
          <w:szCs w:val="24"/>
        </w:rPr>
      </w:pPr>
    </w:p>
    <w:p w14:paraId="4C0CD4DF" w14:textId="77777777" w:rsidR="00651202" w:rsidRDefault="00651202" w:rsidP="00651202">
      <w:pPr>
        <w:pStyle w:val="AralkYok"/>
        <w:jc w:val="both"/>
        <w:rPr>
          <w:sz w:val="24"/>
          <w:szCs w:val="24"/>
        </w:rPr>
      </w:pPr>
    </w:p>
    <w:p w14:paraId="3285720F" w14:textId="77777777" w:rsidR="00651202" w:rsidRPr="00651202" w:rsidRDefault="00651202" w:rsidP="00651202">
      <w:pPr>
        <w:pStyle w:val="AralkYok"/>
        <w:jc w:val="both"/>
        <w:rPr>
          <w:sz w:val="24"/>
          <w:szCs w:val="24"/>
        </w:rPr>
      </w:pPr>
    </w:p>
    <w:sectPr w:rsidR="00651202" w:rsidRPr="006512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EA2"/>
    <w:multiLevelType w:val="multilevel"/>
    <w:tmpl w:val="F4002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016C1B"/>
    <w:multiLevelType w:val="multilevel"/>
    <w:tmpl w:val="37E23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7158691">
    <w:abstractNumId w:val="1"/>
  </w:num>
  <w:num w:numId="2" w16cid:durableId="2075154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764"/>
    <w:rsid w:val="0038718C"/>
    <w:rsid w:val="00651202"/>
    <w:rsid w:val="00942764"/>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3A416"/>
  <w15:chartTrackingRefBased/>
  <w15:docId w15:val="{BB4FA293-F6C5-41C9-8BA7-667FEA828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42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42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4276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4276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4276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4276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4276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4276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4276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4276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4276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4276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4276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4276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4276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4276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4276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42764"/>
    <w:rPr>
      <w:rFonts w:eastAsiaTheme="majorEastAsia" w:cstheme="majorBidi"/>
      <w:color w:val="272727" w:themeColor="text1" w:themeTint="D8"/>
    </w:rPr>
  </w:style>
  <w:style w:type="paragraph" w:styleId="KonuBal">
    <w:name w:val="Title"/>
    <w:basedOn w:val="Normal"/>
    <w:next w:val="Normal"/>
    <w:link w:val="KonuBalChar"/>
    <w:uiPriority w:val="10"/>
    <w:qFormat/>
    <w:rsid w:val="00942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4276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4276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4276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4276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42764"/>
    <w:rPr>
      <w:i/>
      <w:iCs/>
      <w:color w:val="404040" w:themeColor="text1" w:themeTint="BF"/>
    </w:rPr>
  </w:style>
  <w:style w:type="paragraph" w:styleId="ListeParagraf">
    <w:name w:val="List Paragraph"/>
    <w:basedOn w:val="Normal"/>
    <w:uiPriority w:val="34"/>
    <w:qFormat/>
    <w:rsid w:val="00942764"/>
    <w:pPr>
      <w:ind w:left="720"/>
      <w:contextualSpacing/>
    </w:pPr>
  </w:style>
  <w:style w:type="character" w:styleId="GlVurgulama">
    <w:name w:val="Intense Emphasis"/>
    <w:basedOn w:val="VarsaylanParagrafYazTipi"/>
    <w:uiPriority w:val="21"/>
    <w:qFormat/>
    <w:rsid w:val="00942764"/>
    <w:rPr>
      <w:i/>
      <w:iCs/>
      <w:color w:val="0F4761" w:themeColor="accent1" w:themeShade="BF"/>
    </w:rPr>
  </w:style>
  <w:style w:type="paragraph" w:styleId="GlAlnt">
    <w:name w:val="Intense Quote"/>
    <w:basedOn w:val="Normal"/>
    <w:next w:val="Normal"/>
    <w:link w:val="GlAlntChar"/>
    <w:uiPriority w:val="30"/>
    <w:qFormat/>
    <w:rsid w:val="00942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42764"/>
    <w:rPr>
      <w:i/>
      <w:iCs/>
      <w:color w:val="0F4761" w:themeColor="accent1" w:themeShade="BF"/>
    </w:rPr>
  </w:style>
  <w:style w:type="character" w:styleId="GlBavuru">
    <w:name w:val="Intense Reference"/>
    <w:basedOn w:val="VarsaylanParagrafYazTipi"/>
    <w:uiPriority w:val="32"/>
    <w:qFormat/>
    <w:rsid w:val="00942764"/>
    <w:rPr>
      <w:b/>
      <w:bCs/>
      <w:smallCaps/>
      <w:color w:val="0F4761" w:themeColor="accent1" w:themeShade="BF"/>
      <w:spacing w:val="5"/>
    </w:rPr>
  </w:style>
  <w:style w:type="paragraph" w:styleId="AralkYok">
    <w:name w:val="No Spacing"/>
    <w:uiPriority w:val="1"/>
    <w:qFormat/>
    <w:rsid w:val="006512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1261</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2026-07-24T16:05:00Z</dcterms:created>
  <dcterms:modified xsi:type="dcterms:W3CDTF">2026-07-24T16:07:00Z</dcterms:modified>
</cp:coreProperties>
</file>